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DB" w:rsidRDefault="007B1222" w:rsidP="000F2EAD">
      <w:pPr>
        <w:ind w:left="144" w:right="-63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-46355</wp:posOffset>
                </wp:positionV>
                <wp:extent cx="2743200" cy="2329180"/>
                <wp:effectExtent l="390525" t="10795" r="9525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329180"/>
                        </a:xfrm>
                        <a:prstGeom prst="wedgeRoundRectCallout">
                          <a:avLst>
                            <a:gd name="adj1" fmla="val -63426"/>
                            <a:gd name="adj2" fmla="val -8343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ED5" w:rsidRDefault="00733ED5" w:rsidP="00990AF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064E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Metacognition enable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s</w:t>
                            </w:r>
                            <w:r w:rsidRPr="00064E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 xml:space="preserve"> students to:</w:t>
                            </w:r>
                          </w:p>
                          <w:p w:rsidR="00733ED5" w:rsidRDefault="00733ED5" w:rsidP="00990A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64E0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Increase their overall learning</w:t>
                            </w:r>
                          </w:p>
                          <w:p w:rsidR="00733ED5" w:rsidRDefault="00733ED5" w:rsidP="00990A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Self-regulate their cognitive activities</w:t>
                            </w:r>
                          </w:p>
                          <w:p w:rsidR="00733ED5" w:rsidRDefault="00733ED5" w:rsidP="00990A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Connect between different representations</w:t>
                            </w:r>
                          </w:p>
                          <w:p w:rsidR="00733ED5" w:rsidRDefault="00733ED5" w:rsidP="00990A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Plan, monitor and evaluate </w:t>
                            </w:r>
                            <w:r w:rsidR="009D2C9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their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thinking process</w:t>
                            </w:r>
                          </w:p>
                          <w:p w:rsidR="00733ED5" w:rsidRDefault="00733ED5" w:rsidP="00990A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Internalize new concepts</w:t>
                            </w:r>
                          </w:p>
                          <w:p w:rsidR="00733ED5" w:rsidRDefault="00733ED5" w:rsidP="00990A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Identify errors and ambiguities</w:t>
                            </w:r>
                          </w:p>
                          <w:p w:rsidR="00733ED5" w:rsidRDefault="009D2C96" w:rsidP="00990A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Independently execute</w:t>
                            </w:r>
                            <w:r w:rsidR="00733ED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learning activities</w:t>
                            </w:r>
                          </w:p>
                          <w:p w:rsidR="00733ED5" w:rsidRDefault="00733ED5" w:rsidP="00990AF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Metacognition enables</w:t>
                            </w:r>
                            <w:r w:rsidRPr="006917A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 xml:space="preserve"> teacher</w:t>
                            </w:r>
                            <w:r w:rsidR="009D2C9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s</w:t>
                            </w:r>
                            <w:r w:rsidRPr="006917A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 xml:space="preserve"> to:</w:t>
                            </w:r>
                          </w:p>
                          <w:p w:rsidR="00733ED5" w:rsidRDefault="00733ED5" w:rsidP="00990A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6917A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Provide explicit instruction</w:t>
                            </w:r>
                          </w:p>
                          <w:p w:rsidR="00733ED5" w:rsidRDefault="00733ED5" w:rsidP="00990A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Promote student broader learning</w:t>
                            </w:r>
                          </w:p>
                          <w:p w:rsidR="00733ED5" w:rsidRDefault="00733ED5" w:rsidP="00990A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Provide deeper, </w:t>
                            </w:r>
                            <w:r w:rsidR="009D2C9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more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durable and transferable learning</w:t>
                            </w:r>
                          </w:p>
                          <w:p w:rsidR="00733ED5" w:rsidRDefault="00733ED5" w:rsidP="00990A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Identify individual traits that effect learning</w:t>
                            </w:r>
                          </w:p>
                          <w:p w:rsidR="00733ED5" w:rsidRDefault="00733ED5" w:rsidP="00990A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Effectively use modeling instruction</w:t>
                            </w:r>
                          </w:p>
                          <w:p w:rsidR="00733ED5" w:rsidRPr="009B437F" w:rsidRDefault="00733ED5" w:rsidP="00A2277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</w:p>
                          <w:p w:rsidR="00733ED5" w:rsidRDefault="00733ED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 Box 4" o:spid="_x0000_s1026" type="#_x0000_t62" style="position:absolute;left:0;text-align:left;margin-left:6in;margin-top:-3.65pt;width:3in;height:1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7HfQIAAAUFAAAOAAAAZHJzL2Uyb0RvYy54bWysVNtO3DAQfa/Uf7D8DtlcCEtEFtGlVJVo&#10;i4B+gDd2Ere+pLazCf36jp3sEspb1TxEHo995syZGV9ejVKgPTOWa1Xi+HSFEVOVplw1Jf7+dHuy&#10;xsg6oigRWrESPzOLrzbv310OXcES3WpBmUEAomwxdCVuneuKKLJVyySxp7pjCpy1NpI4ME0TUUMG&#10;QJciSlarPBq0oZ3RFbMWdm8mJ94E/LpmlftW15Y5JEoM3Fz4m/Df+X+0uSRFY0jX8mqmQf6BhSRc&#10;QdAj1A1xBPWGv4GSvDLa6tqdVlpGuq55xUIOkE28+iubx5Z0LOQC4tjuKJP9f7DV1/29QZyWOMVI&#10;EQklemKjQx/0iDKvztDZAg49dvfG52e7O139tEjpbUtUw66N0UPLCAVOsT8fvbrgDQtX0W74oimA&#10;k97pINRYG+kBQQI0hno8H+vhCVSwmZxnKRQZowp8SZpcxOtQsYgUh+udse4T0xL5RYkHRhv2oHtF&#10;H6D0WyKE7l2IR/Z31oUK0TlPQn/EGNVSQMH3RKCTPM2SfO6IxaHk1aF1mqVvz4B4L0BxnufnQQtS&#10;zGGB8YFpUFELTm+5EMHwvc62wiBgUWLh4kBY9BIkm/bilf+msLAPLT3tH9QI4+IhQH+o0RJdKDSU&#10;OE/PVgH1lc+aZneMG0IcAZcQkjuYUcFlidcLIr7qHxUNE+QIF9Ma4gs1t4Gv/NRBbtyNczPtNH2G&#10;hjB6mkV4O2DRavMbowHmsMT2V08Mw0h8VtBUF3GW+cENRnZ2noBhlp7d0kNUBVAldhhNy62bhr3v&#10;DG9aiDSJq/Q1NGLN3aFjJ1Yzb5i1IOT8LvhhXtrh1MvrtfkDAAD//wMAUEsDBBQABgAIAAAAIQDS&#10;q2vm4gAAAAsBAAAPAAAAZHJzL2Rvd25yZXYueG1sTI/BboMwEETvlfoP1lbqpUpMINBAMRGq1ENv&#10;TdoDRwdvgQavATsJ+fs6p/Y4O6PZN/l21j0742Q7QwJWywAYUm1UR42Ar8+3xQaYdZKU7A2hgCta&#10;2Bb3d7nMlLnQDs971zBfQjaTAlrnhoxzW7eopV2aAcl732bS0nk5NVxN8uLLdc/DIEi4lh35D60c&#10;8LXF+rg/aQFjVIXjulwd0/79p7yOT1XcfFRCPD7M5Qswh7P7C8MN36ND4ZkO5kTKsl7AJln7LU7A&#10;4jkCdguEaeIvBwFRnMbAi5z/31D8AgAA//8DAFBLAQItABQABgAIAAAAIQC2gziS/gAAAOEBAAAT&#10;AAAAAAAAAAAAAAAAAAAAAABbQ29udGVudF9UeXBlc10ueG1sUEsBAi0AFAAGAAgAAAAhADj9If/W&#10;AAAAlAEAAAsAAAAAAAAAAAAAAAAALwEAAF9yZWxzLy5yZWxzUEsBAi0AFAAGAAgAAAAhABxqHsd9&#10;AgAABQUAAA4AAAAAAAAAAAAAAAAALgIAAGRycy9lMm9Eb2MueG1sUEsBAi0AFAAGAAgAAAAhANKr&#10;a+biAAAACwEAAA8AAAAAAAAAAAAAAAAA1wQAAGRycy9kb3ducmV2LnhtbFBLBQYAAAAABAAEAPMA&#10;AADmBQAAAAA=&#10;" adj="-2900,8998" fillcolor="white [3201]" strokeweight=".5pt">
                <v:textbox>
                  <w:txbxContent>
                    <w:p w:rsidR="00733ED5" w:rsidRDefault="00733ED5" w:rsidP="00990AF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</w:pPr>
                      <w:r w:rsidRPr="00064E09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Metacognition enable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s</w:t>
                      </w:r>
                      <w:r w:rsidRPr="00064E09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 xml:space="preserve"> students to:</w:t>
                      </w:r>
                    </w:p>
                    <w:p w:rsidR="00733ED5" w:rsidRDefault="00733ED5" w:rsidP="00990A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64E09">
                        <w:rPr>
                          <w:rFonts w:ascii="Times New Roman" w:hAnsi="Times New Roman" w:cs="Times New Roman"/>
                          <w:sz w:val="16"/>
                        </w:rPr>
                        <w:t>Increase their overall learning</w:t>
                      </w:r>
                    </w:p>
                    <w:p w:rsidR="00733ED5" w:rsidRDefault="00733ED5" w:rsidP="00990A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Self-regulate their cognitive activities</w:t>
                      </w:r>
                    </w:p>
                    <w:p w:rsidR="00733ED5" w:rsidRDefault="00733ED5" w:rsidP="00990A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Connect between different representations</w:t>
                      </w:r>
                    </w:p>
                    <w:p w:rsidR="00733ED5" w:rsidRDefault="00733ED5" w:rsidP="00990A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Plan, monitor and evaluate </w:t>
                      </w:r>
                      <w:r w:rsidR="009D2C96">
                        <w:rPr>
                          <w:rFonts w:ascii="Times New Roman" w:hAnsi="Times New Roman" w:cs="Times New Roman"/>
                          <w:sz w:val="16"/>
                        </w:rPr>
                        <w:t xml:space="preserve">their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thinking process</w:t>
                      </w:r>
                    </w:p>
                    <w:p w:rsidR="00733ED5" w:rsidRDefault="00733ED5" w:rsidP="00990A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Internalize new concepts</w:t>
                      </w:r>
                    </w:p>
                    <w:p w:rsidR="00733ED5" w:rsidRDefault="00733ED5" w:rsidP="00990A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Identify errors and ambiguities</w:t>
                      </w:r>
                    </w:p>
                    <w:p w:rsidR="00733ED5" w:rsidRDefault="009D2C96" w:rsidP="00990A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Independently execute</w:t>
                      </w:r>
                      <w:r w:rsidR="00733ED5">
                        <w:rPr>
                          <w:rFonts w:ascii="Times New Roman" w:hAnsi="Times New Roman" w:cs="Times New Roman"/>
                          <w:sz w:val="16"/>
                        </w:rPr>
                        <w:t xml:space="preserve"> learning activities</w:t>
                      </w:r>
                    </w:p>
                    <w:p w:rsidR="00733ED5" w:rsidRDefault="00733ED5" w:rsidP="00990AF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Metacognition enables</w:t>
                      </w:r>
                      <w:r w:rsidRPr="006917AE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 xml:space="preserve"> teacher</w:t>
                      </w:r>
                      <w:r w:rsidR="009D2C96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s</w:t>
                      </w:r>
                      <w:r w:rsidRPr="006917AE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 xml:space="preserve"> to:</w:t>
                      </w:r>
                    </w:p>
                    <w:p w:rsidR="00733ED5" w:rsidRDefault="00733ED5" w:rsidP="00990A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6917AE">
                        <w:rPr>
                          <w:rFonts w:ascii="Times New Roman" w:hAnsi="Times New Roman" w:cs="Times New Roman"/>
                          <w:sz w:val="16"/>
                        </w:rPr>
                        <w:t>Provide explicit instruction</w:t>
                      </w:r>
                    </w:p>
                    <w:p w:rsidR="00733ED5" w:rsidRDefault="00733ED5" w:rsidP="00990A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Promote student broader learning</w:t>
                      </w:r>
                    </w:p>
                    <w:p w:rsidR="00733ED5" w:rsidRDefault="00733ED5" w:rsidP="00990A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Provide deeper, </w:t>
                      </w:r>
                      <w:r w:rsidR="009D2C96">
                        <w:rPr>
                          <w:rFonts w:ascii="Times New Roman" w:hAnsi="Times New Roman" w:cs="Times New Roman"/>
                          <w:sz w:val="16"/>
                        </w:rPr>
                        <w:t xml:space="preserve">more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durable and transferable learning</w:t>
                      </w:r>
                    </w:p>
                    <w:p w:rsidR="00733ED5" w:rsidRDefault="00733ED5" w:rsidP="00990A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Identify individual traits that effect learning</w:t>
                      </w:r>
                    </w:p>
                    <w:p w:rsidR="00733ED5" w:rsidRDefault="00733ED5" w:rsidP="00990A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Effectively use modeling instruction</w:t>
                      </w:r>
                    </w:p>
                    <w:p w:rsidR="00733ED5" w:rsidRPr="009B437F" w:rsidRDefault="00733ED5" w:rsidP="00A2277A">
                      <w:pPr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</w:p>
                    <w:p w:rsidR="00733ED5" w:rsidRDefault="00733ED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-778510</wp:posOffset>
                </wp:positionH>
                <wp:positionV relativeFrom="paragraph">
                  <wp:posOffset>1831975</wp:posOffset>
                </wp:positionV>
                <wp:extent cx="2722245" cy="3079750"/>
                <wp:effectExtent l="12065" t="12700" r="475615" b="127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2245" cy="3079750"/>
                        </a:xfrm>
                        <a:prstGeom prst="wedgeRoundRectCallout">
                          <a:avLst>
                            <a:gd name="adj1" fmla="val 66866"/>
                            <a:gd name="adj2" fmla="val 1917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ED5" w:rsidRDefault="00733ED5" w:rsidP="00990AF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</w:pPr>
                            <w:r w:rsidRPr="00D85D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Conceptual change enable</w:t>
                            </w:r>
                            <w:r w:rsidR="009D2C9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s</w:t>
                            </w:r>
                            <w:r w:rsidRPr="00D85D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 xml:space="preserve"> student</w:t>
                            </w:r>
                            <w:r w:rsidR="009D2C9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s</w:t>
                            </w:r>
                            <w:r w:rsidRPr="00D85D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 xml:space="preserve"> to:</w:t>
                            </w:r>
                            <w:r w:rsidRPr="00D85D4C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733ED5" w:rsidRPr="00D85D4C" w:rsidRDefault="00733ED5" w:rsidP="00990A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85D4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Make connection</w:t>
                            </w:r>
                            <w:r w:rsidR="009D2C9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</w:t>
                            </w:r>
                            <w:r w:rsidRPr="00D85D4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between their experiences</w:t>
                            </w:r>
                          </w:p>
                          <w:p w:rsidR="00733ED5" w:rsidRPr="00D85D4C" w:rsidRDefault="00733ED5" w:rsidP="00990A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85D4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Change their cognitive structure and</w:t>
                            </w:r>
                            <w:r w:rsidR="009D2C9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the</w:t>
                            </w:r>
                            <w:r w:rsidRPr="00D85D4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underling elements</w:t>
                            </w:r>
                          </w:p>
                          <w:p w:rsidR="00733ED5" w:rsidRPr="00D85D4C" w:rsidRDefault="00733ED5" w:rsidP="00990A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85D4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Change status </w:t>
                            </w:r>
                            <w:r w:rsidR="009D2C9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of conceptions </w:t>
                            </w:r>
                            <w:r w:rsidRPr="00D85D4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for meaningful learning</w:t>
                            </w:r>
                          </w:p>
                          <w:p w:rsidR="00733ED5" w:rsidRDefault="009D2C96" w:rsidP="00990A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Evaluate the</w:t>
                            </w:r>
                            <w:r w:rsidR="00733ED5" w:rsidRPr="00D85D4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intelligibility and plausibility and fruitfulness of new ideas</w:t>
                            </w:r>
                          </w:p>
                          <w:p w:rsidR="00733ED5" w:rsidRDefault="009D2C96" w:rsidP="00990A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Increase</w:t>
                            </w:r>
                            <w:r w:rsidR="00733ED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confidence 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their</w:t>
                            </w:r>
                            <w:r w:rsidR="00733ED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conception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</w:t>
                            </w:r>
                          </w:p>
                          <w:p w:rsidR="00733ED5" w:rsidRDefault="00733ED5" w:rsidP="00990A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Confirm and elaborate on their own ideas</w:t>
                            </w:r>
                          </w:p>
                          <w:p w:rsidR="00733ED5" w:rsidRDefault="00733ED5" w:rsidP="00990A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Choose different strategies for learning</w:t>
                            </w:r>
                          </w:p>
                          <w:p w:rsidR="00733ED5" w:rsidRDefault="00733ED5" w:rsidP="00990AF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D85D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Conceptual Change enable</w:t>
                            </w:r>
                            <w:r w:rsidR="009D2C9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s</w:t>
                            </w:r>
                            <w:r w:rsidRPr="00D85D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 xml:space="preserve"> teacher</w:t>
                            </w:r>
                            <w:r w:rsidR="009D2C9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s</w:t>
                            </w:r>
                            <w:r w:rsidRPr="00D85D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 xml:space="preserve"> to:</w:t>
                            </w:r>
                          </w:p>
                          <w:p w:rsidR="00733ED5" w:rsidRPr="00BD204A" w:rsidRDefault="00733ED5" w:rsidP="005D5D0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Understand complex and coherent knowledge structures</w:t>
                            </w:r>
                          </w:p>
                          <w:p w:rsidR="00733ED5" w:rsidRPr="00BD204A" w:rsidRDefault="00733ED5" w:rsidP="005D5D0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Identify gaps between students’ everyday experience and </w:t>
                            </w:r>
                            <w:r w:rsidR="009D2C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scientific ways of thinking</w:t>
                            </w:r>
                          </w:p>
                          <w:p w:rsidR="00733ED5" w:rsidRPr="00BD204A" w:rsidRDefault="00733ED5" w:rsidP="005D5D0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Use different approaches to support </w:t>
                            </w:r>
                            <w:r w:rsidR="009D2C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meaningful learning</w:t>
                            </w:r>
                          </w:p>
                          <w:p w:rsidR="00733ED5" w:rsidRPr="00BD204A" w:rsidRDefault="00733ED5" w:rsidP="005D5D0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Combine cognitive and social factors in teaching</w:t>
                            </w:r>
                          </w:p>
                          <w:p w:rsidR="00733ED5" w:rsidRPr="00BD204A" w:rsidRDefault="00733ED5" w:rsidP="005D5D0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Direct questioning for checking student beliefs</w:t>
                            </w:r>
                          </w:p>
                          <w:p w:rsidR="00733ED5" w:rsidRDefault="00733ED5" w:rsidP="005D5D0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 w:rsidRPr="00BD204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Provide vocabulary for discussion</w:t>
                            </w:r>
                          </w:p>
                          <w:p w:rsidR="00733ED5" w:rsidRPr="001A4CDF" w:rsidRDefault="00733ED5" w:rsidP="00661D3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62" style="position:absolute;left:0;text-align:left;margin-left:-61.3pt;margin-top:144.25pt;width:214.35pt;height:2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9jUfgIAAAsFAAAOAAAAZHJzL2Uyb0RvYy54bWysVMFu2zAMvQ/YPwi6r46d1GmDOkWXrsOA&#10;biva7gMUS7a1SaInyXHarx8lO6m73ob5YIgS9fj4SOricq8V2QnrJJiCpiczSoQpgUtTF/TH482H&#10;M0qcZ4YzBUYU9Ek4erl+/+6ib1cigwYUF5YgiHGrvi1o4327ShJXNkIzdwKtMHhYgdXMo2nrhFvW&#10;I7pWSTab5UkPlrcWSuEc7l4Ph3Qd8atKlP57VTnhiSoocvPxb+N/G/7J+oKtasvaRpYjDfYPLDST&#10;BoMeoa6ZZ6Sz8g2UlqUFB5U/KUEnUFWyFDEHzCad/ZXNQ8NaEXNBcVx7lMn9P9jy2+7OEskLmlFi&#10;mMYSPYq9Jx9hT9J5kKdv3Qq9Hto7GxJ07S2UvxwxsGmYqcWVtdA3gnEklQb/5NWFYDi8Srb9V+CI&#10;zjoPUal9ZXUARA3IPhbk6ViQwKDEzWyZZdnilJISz+az5fnyNJYsYavD9dY6/1mAJmFR0F7wWtxD&#10;Z/g91n7DlILOx3hsd+t8LBEfE2X8Z0pJpRVWfMcUyfOzPB87YuKDwrz4pOfp8q3L/JVLnufRB1mO&#10;QXF14Bk1BCX5jVQqGqHVxUZZghwKqnwa6apOo2DDXjoL3xAW97Gjh/2DFnFaAgSqjxWaoitD+oLm&#10;c9TtbWRbb49xY4gj4BRCS48jqqQu6NmESKj5J8PjAHkm1bDG+MqMTRDqPvSP32/3sclih4Se2AJ/&#10;wq6wMEwkviC4aMA+U9LjNBbU/e6YFZSoLwY76zxdLML4RmNxuszQsNOT7fSEmRKhCuopGZYbP4x8&#10;11pZNxhp0NjAFXZjJf2hbQdWI32cuKjn+DqEkZ7a0evlDVv/AQAA//8DAFBLAwQUAAYACAAAACEA&#10;pdFX2uMAAAAMAQAADwAAAGRycy9kb3ducmV2LnhtbEyPsW7CMBBA90r9B+sqdUHgJECIQhxUVWLo&#10;0gqKVLGZ+EjS2uc0diD9+5qpHU/39O5dsRmNZhfsXWtJQDyLgCFVVrVUCzi8b6cZMOclKaktoYAf&#10;dLAp7+8KmSt7pR1e9r5mQUIulwIa77ucc1c1aKSb2Q4p7M62N9KHsa+56uU1yI3mSRSl3MiWwoVG&#10;dvjcYPW1H4yA1eIVFwkedm8f+mV75t+TyfFzEOLxYXxaA/M4+j8YbvkhHcrQdLIDKce0gGmcJGlg&#10;BSRZtgQWkHmUxsBOwb+aL4GXBf//RPkLAAD//wMAUEsBAi0AFAAGAAgAAAAhALaDOJL+AAAA4QEA&#10;ABMAAAAAAAAAAAAAAAAAAAAAAFtDb250ZW50X1R5cGVzXS54bWxQSwECLQAUAAYACAAAACEAOP0h&#10;/9YAAACUAQAACwAAAAAAAAAAAAAAAAAvAQAAX3JlbHMvLnJlbHNQSwECLQAUAAYACAAAACEAIuvY&#10;1H4CAAALBQAADgAAAAAAAAAAAAAAAAAuAgAAZHJzL2Uyb0RvYy54bWxQSwECLQAUAAYACAAAACEA&#10;pdFX2uMAAAAMAQAADwAAAAAAAAAAAAAAAADYBAAAZHJzL2Rvd25yZXYueG1sUEsFBgAAAAAEAAQA&#10;8wAAAOgFAAAAAA==&#10;" adj="25243,11214" fillcolor="white [3201]" strokeweight=".5pt">
                <v:textbox>
                  <w:txbxContent>
                    <w:p w:rsidR="00733ED5" w:rsidRDefault="00733ED5" w:rsidP="00990AF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</w:pPr>
                      <w:r w:rsidRPr="00D85D4C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Conceptual change enable</w:t>
                      </w:r>
                      <w:r w:rsidR="009D2C96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s</w:t>
                      </w:r>
                      <w:r w:rsidRPr="00D85D4C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 xml:space="preserve"> student</w:t>
                      </w:r>
                      <w:r w:rsidR="009D2C96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s</w:t>
                      </w:r>
                      <w:r w:rsidRPr="00D85D4C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 xml:space="preserve"> to:</w:t>
                      </w:r>
                      <w:r w:rsidRPr="00D85D4C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733ED5" w:rsidRPr="00D85D4C" w:rsidRDefault="00733ED5" w:rsidP="00990A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D85D4C">
                        <w:rPr>
                          <w:rFonts w:ascii="Times New Roman" w:hAnsi="Times New Roman" w:cs="Times New Roman"/>
                          <w:sz w:val="16"/>
                        </w:rPr>
                        <w:t>Make connection</w:t>
                      </w:r>
                      <w:r w:rsidR="009D2C96">
                        <w:rPr>
                          <w:rFonts w:ascii="Times New Roman" w:hAnsi="Times New Roman" w:cs="Times New Roman"/>
                          <w:sz w:val="16"/>
                        </w:rPr>
                        <w:t>s</w:t>
                      </w:r>
                      <w:r w:rsidRPr="00D85D4C">
                        <w:rPr>
                          <w:rFonts w:ascii="Times New Roman" w:hAnsi="Times New Roman" w:cs="Times New Roman"/>
                          <w:sz w:val="16"/>
                        </w:rPr>
                        <w:t xml:space="preserve"> between their experiences</w:t>
                      </w:r>
                    </w:p>
                    <w:p w:rsidR="00733ED5" w:rsidRPr="00D85D4C" w:rsidRDefault="00733ED5" w:rsidP="00990A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D85D4C">
                        <w:rPr>
                          <w:rFonts w:ascii="Times New Roman" w:hAnsi="Times New Roman" w:cs="Times New Roman"/>
                          <w:sz w:val="16"/>
                        </w:rPr>
                        <w:t>Change their cognitive structure and</w:t>
                      </w:r>
                      <w:r w:rsidR="009D2C96">
                        <w:rPr>
                          <w:rFonts w:ascii="Times New Roman" w:hAnsi="Times New Roman" w:cs="Times New Roman"/>
                          <w:sz w:val="16"/>
                        </w:rPr>
                        <w:t xml:space="preserve"> the</w:t>
                      </w:r>
                      <w:r w:rsidRPr="00D85D4C">
                        <w:rPr>
                          <w:rFonts w:ascii="Times New Roman" w:hAnsi="Times New Roman" w:cs="Times New Roman"/>
                          <w:sz w:val="16"/>
                        </w:rPr>
                        <w:t xml:space="preserve"> underling elements</w:t>
                      </w:r>
                    </w:p>
                    <w:p w:rsidR="00733ED5" w:rsidRPr="00D85D4C" w:rsidRDefault="00733ED5" w:rsidP="00990A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D85D4C">
                        <w:rPr>
                          <w:rFonts w:ascii="Times New Roman" w:hAnsi="Times New Roman" w:cs="Times New Roman"/>
                          <w:sz w:val="16"/>
                        </w:rPr>
                        <w:t xml:space="preserve">Change status </w:t>
                      </w:r>
                      <w:r w:rsidR="009D2C96">
                        <w:rPr>
                          <w:rFonts w:ascii="Times New Roman" w:hAnsi="Times New Roman" w:cs="Times New Roman"/>
                          <w:sz w:val="16"/>
                        </w:rPr>
                        <w:t xml:space="preserve">of conceptions </w:t>
                      </w:r>
                      <w:r w:rsidRPr="00D85D4C">
                        <w:rPr>
                          <w:rFonts w:ascii="Times New Roman" w:hAnsi="Times New Roman" w:cs="Times New Roman"/>
                          <w:sz w:val="16"/>
                        </w:rPr>
                        <w:t>for meaningful learning</w:t>
                      </w:r>
                    </w:p>
                    <w:p w:rsidR="00733ED5" w:rsidRDefault="009D2C96" w:rsidP="00990A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Evaluate the</w:t>
                      </w:r>
                      <w:r w:rsidR="00733ED5" w:rsidRPr="00D85D4C">
                        <w:rPr>
                          <w:rFonts w:ascii="Times New Roman" w:hAnsi="Times New Roman" w:cs="Times New Roman"/>
                          <w:sz w:val="16"/>
                        </w:rPr>
                        <w:t xml:space="preserve"> intelligibility and plausibility and fruitfulness of new ideas</w:t>
                      </w:r>
                    </w:p>
                    <w:p w:rsidR="00733ED5" w:rsidRDefault="009D2C96" w:rsidP="00990A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Increase</w:t>
                      </w:r>
                      <w:r w:rsidR="00733ED5">
                        <w:rPr>
                          <w:rFonts w:ascii="Times New Roman" w:hAnsi="Times New Roman" w:cs="Times New Roman"/>
                          <w:sz w:val="16"/>
                        </w:rPr>
                        <w:t xml:space="preserve"> confidence in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their</w:t>
                      </w:r>
                      <w:r w:rsidR="00733ED5">
                        <w:rPr>
                          <w:rFonts w:ascii="Times New Roman" w:hAnsi="Times New Roman" w:cs="Times New Roman"/>
                          <w:sz w:val="16"/>
                        </w:rPr>
                        <w:t xml:space="preserve"> conception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s</w:t>
                      </w:r>
                    </w:p>
                    <w:p w:rsidR="00733ED5" w:rsidRDefault="00733ED5" w:rsidP="00990A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Confirm and elaborate on their own ideas</w:t>
                      </w:r>
                    </w:p>
                    <w:p w:rsidR="00733ED5" w:rsidRDefault="00733ED5" w:rsidP="00990A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Choose different strategies for learning</w:t>
                      </w:r>
                    </w:p>
                    <w:p w:rsidR="00733ED5" w:rsidRDefault="00733ED5" w:rsidP="00990AF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</w:pPr>
                      <w:r w:rsidRPr="00D85D4C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Conceptual Change enable</w:t>
                      </w:r>
                      <w:r w:rsidR="009D2C96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s</w:t>
                      </w:r>
                      <w:r w:rsidRPr="00D85D4C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 xml:space="preserve"> teacher</w:t>
                      </w:r>
                      <w:r w:rsidR="009D2C96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s</w:t>
                      </w:r>
                      <w:r w:rsidRPr="00D85D4C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 xml:space="preserve"> to:</w:t>
                      </w:r>
                    </w:p>
                    <w:p w:rsidR="00733ED5" w:rsidRPr="00BD204A" w:rsidRDefault="00733ED5" w:rsidP="005D5D0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Understand complex and coherent knowledge structures</w:t>
                      </w:r>
                    </w:p>
                    <w:p w:rsidR="00733ED5" w:rsidRPr="00BD204A" w:rsidRDefault="00733ED5" w:rsidP="005D5D0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Identify gaps between students’ everyday experience and </w:t>
                      </w:r>
                      <w:r w:rsidR="009D2C9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scientific ways of thinking</w:t>
                      </w:r>
                    </w:p>
                    <w:p w:rsidR="00733ED5" w:rsidRPr="00BD204A" w:rsidRDefault="00733ED5" w:rsidP="005D5D0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Use different approaches to support </w:t>
                      </w:r>
                      <w:r w:rsidR="009D2C9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meaningful learning</w:t>
                      </w:r>
                    </w:p>
                    <w:p w:rsidR="00733ED5" w:rsidRPr="00BD204A" w:rsidRDefault="00733ED5" w:rsidP="005D5D0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Combine cognitive and social factors in teaching</w:t>
                      </w:r>
                    </w:p>
                    <w:p w:rsidR="00733ED5" w:rsidRPr="00BD204A" w:rsidRDefault="00733ED5" w:rsidP="005D5D0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Direct questioning for checking student beliefs</w:t>
                      </w:r>
                    </w:p>
                    <w:p w:rsidR="00733ED5" w:rsidRDefault="00733ED5" w:rsidP="005D5D0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 w:rsidRPr="00BD204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Provide vocabulary for discussion</w:t>
                      </w:r>
                    </w:p>
                    <w:p w:rsidR="00733ED5" w:rsidRPr="001A4CDF" w:rsidRDefault="00733ED5" w:rsidP="00661D3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2628900</wp:posOffset>
                </wp:positionV>
                <wp:extent cx="2971800" cy="2968625"/>
                <wp:effectExtent l="390525" t="9525" r="9525" b="1270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968625"/>
                        </a:xfrm>
                        <a:prstGeom prst="wedgeRoundRectCallout">
                          <a:avLst>
                            <a:gd name="adj1" fmla="val -62713"/>
                            <a:gd name="adj2" fmla="val 10106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ED5" w:rsidRPr="009858BF" w:rsidRDefault="00733ED5" w:rsidP="008164F2">
                            <w:pPr>
                              <w:spacing w:after="0" w:line="240" w:lineRule="auto"/>
                              <w:ind w:right="-259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858B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Modeling</w:t>
                            </w:r>
                            <w:r w:rsidRPr="009858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e</w:t>
                            </w:r>
                            <w:r w:rsidRPr="009858B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nable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Pr="009858B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students to:</w:t>
                            </w:r>
                          </w:p>
                          <w:p w:rsidR="00733ED5" w:rsidRDefault="00733ED5" w:rsidP="008164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 w:right="-259" w:hanging="270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Participate in authentic scientific process</w:t>
                            </w:r>
                          </w:p>
                          <w:p w:rsidR="00733ED5" w:rsidRDefault="00733ED5" w:rsidP="008164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 w:right="-259" w:hanging="270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 w:rsidRPr="009858BF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Record, evaluate, </w:t>
                            </w:r>
                            <w:r w:rsidR="009D2C96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and </w:t>
                            </w:r>
                            <w:r w:rsidRPr="009858BF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clarify their own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858BF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ideas</w:t>
                            </w:r>
                          </w:p>
                          <w:p w:rsidR="00733ED5" w:rsidRPr="009858BF" w:rsidRDefault="00733ED5" w:rsidP="008164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 w:right="-259" w:hanging="270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Confir</w:t>
                            </w:r>
                            <w:r w:rsidR="009D2C96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m or disapprove their hypotheses</w:t>
                            </w:r>
                          </w:p>
                          <w:p w:rsidR="00733ED5" w:rsidRDefault="00733ED5" w:rsidP="008164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 w:right="-259" w:hanging="270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Clarify ambiguities and errors</w:t>
                            </w:r>
                          </w:p>
                          <w:p w:rsidR="00733ED5" w:rsidRDefault="009D2C96" w:rsidP="008164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 w:right="-259" w:hanging="270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Play an active role in </w:t>
                            </w:r>
                            <w:r w:rsidR="00733ED5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strengthen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ing their</w:t>
                            </w:r>
                            <w:r w:rsidR="00733ED5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 scientific understanding</w:t>
                            </w:r>
                          </w:p>
                          <w:p w:rsidR="00733ED5" w:rsidRDefault="009D2C96" w:rsidP="008164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 w:right="-259" w:hanging="270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Visualize, test hypothese</w:t>
                            </w:r>
                            <w:r w:rsidR="00733ED5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s and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predict</w:t>
                            </w:r>
                            <w:r w:rsidR="00733ED5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 phenomena</w:t>
                            </w:r>
                          </w:p>
                          <w:p w:rsidR="00733ED5" w:rsidRDefault="00733ED5" w:rsidP="008164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 w:right="-259" w:hanging="270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Find accurate scientific principles</w:t>
                            </w:r>
                          </w:p>
                          <w:p w:rsidR="00733ED5" w:rsidRDefault="00733ED5" w:rsidP="008164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 w:right="-259" w:hanging="270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Building analogies and general abstraction</w:t>
                            </w:r>
                            <w:r w:rsidR="009D2C96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  <w:p w:rsidR="00733ED5" w:rsidRPr="008164F2" w:rsidRDefault="00733ED5" w:rsidP="008164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 w:right="-259" w:hanging="270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Challenge their own belief system</w:t>
                            </w:r>
                          </w:p>
                          <w:p w:rsidR="00733ED5" w:rsidRPr="009858BF" w:rsidRDefault="00733ED5" w:rsidP="008164F2">
                            <w:pPr>
                              <w:spacing w:after="0" w:line="240" w:lineRule="auto"/>
                              <w:ind w:right="-259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Modeling enables </w:t>
                            </w:r>
                            <w:r w:rsidRPr="009858B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teacher</w:t>
                            </w:r>
                            <w:r w:rsidR="009D2C9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Pr="009858B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to:</w:t>
                            </w:r>
                          </w:p>
                          <w:p w:rsidR="00733ED5" w:rsidRDefault="00733ED5" w:rsidP="008164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right="-259" w:hanging="27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Make instruction more coherent and student centered</w:t>
                            </w:r>
                          </w:p>
                          <w:p w:rsidR="00733ED5" w:rsidRDefault="00733ED5" w:rsidP="008164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ind w:left="270" w:right="-259" w:hanging="27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858B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Provide structure and questions to guide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students</w:t>
                            </w:r>
                          </w:p>
                          <w:p w:rsidR="00733ED5" w:rsidRDefault="00733ED5" w:rsidP="008164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ind w:left="270" w:right="-259" w:hanging="27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Play key role in scientific discoveries &amp; reasoning</w:t>
                            </w:r>
                          </w:p>
                          <w:p w:rsidR="00733ED5" w:rsidRDefault="00733ED5" w:rsidP="008164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ind w:left="270" w:right="-259" w:hanging="27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Address weakness of traditional methods</w:t>
                            </w:r>
                          </w:p>
                          <w:p w:rsidR="00733ED5" w:rsidRDefault="00733ED5" w:rsidP="008164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ind w:left="270" w:right="-259" w:hanging="27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Engage students collaboratively in activities</w:t>
                            </w:r>
                          </w:p>
                          <w:p w:rsidR="00733ED5" w:rsidRDefault="00733ED5" w:rsidP="008164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ind w:left="270" w:right="-259" w:hanging="27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Assess student understanding in meaningful way</w:t>
                            </w:r>
                            <w:r w:rsidR="009D2C9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</w:t>
                            </w:r>
                          </w:p>
                          <w:p w:rsidR="00733ED5" w:rsidRDefault="00733ED5" w:rsidP="008164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ind w:left="270" w:right="-259" w:hanging="27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Identify gaps in metacognition</w:t>
                            </w:r>
                          </w:p>
                          <w:p w:rsidR="00733ED5" w:rsidRDefault="00733ED5" w:rsidP="008164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ind w:left="270" w:right="-259" w:hanging="27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Test assumptions and help conceptual change</w:t>
                            </w:r>
                          </w:p>
                          <w:p w:rsidR="00733ED5" w:rsidRDefault="00733ED5" w:rsidP="008164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ind w:left="270" w:right="-259" w:hanging="27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Bring together resources, activities and strategies</w:t>
                            </w:r>
                          </w:p>
                          <w:p w:rsidR="00733ED5" w:rsidRPr="009858BF" w:rsidRDefault="009D2C96" w:rsidP="008164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ind w:left="270" w:right="-259" w:hanging="27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Organize course content</w:t>
                            </w:r>
                            <w:r w:rsidR="00733ED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for students</w:t>
                            </w:r>
                          </w:p>
                          <w:p w:rsidR="00733ED5" w:rsidRPr="00753166" w:rsidRDefault="00733ED5" w:rsidP="00661D36">
                            <w:pPr>
                              <w:ind w:right="-258"/>
                              <w:rPr>
                                <w:b/>
                              </w:rPr>
                            </w:pPr>
                          </w:p>
                          <w:p w:rsidR="00733ED5" w:rsidRPr="00A81778" w:rsidRDefault="00733ED5" w:rsidP="00661D36">
                            <w:pPr>
                              <w:ind w:right="-258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62" style="position:absolute;left:0;text-align:left;margin-left:459pt;margin-top:207pt;width:234pt;height:2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9VqfAIAAA0FAAAOAAAAZHJzL2Uyb0RvYy54bWysVNlO3DAUfa/Uf7D8DlmADERkEB1KVakL&#10;AvoBHttJ3HpJbWcS+vW9dkIaylvVPES+i89dzr2+vBqVRAdunTC6wtlxihHX1DChmwp/e7w9OsfI&#10;eaIZkUbzCj9xh6+2b99cDl3Jc9MaybhFAKJdOXQVbr3vyiRxtOWKuGPTcQ3G2lhFPIi2SZglA6Ar&#10;meRpWiSDsayzhnLnQHszGfE24tc1p/5rXTvukaww5Obj38b/PvyT7SUpG0u6VtA5DfIPWSgiNARd&#10;oG6IJ6i34hWUEtQaZ2p/TI1KTF0LymMNUE2W/lXNQ0s6HmuB5rhuaZP7f7D0y+HOIsGAO4w0UUDR&#10;Ix89emdGlOWhPUPnSvB66O5sKNB1nwz94ZA2u5bohl9ba4aWEwZJZcE/eXEhCA6uov3w2TBAJ703&#10;sVNjbVUAhB6gMRLytBASMqCgzC822XkKvFGw5RfFeZGfxRikfL7eWec/cKNQOFR44Kzh96bX7B64&#10;3xEpTe9jPHL45HykiM2FEvYdiq6VBMYPRKKjIt9kJ/NIrJzytVMGNBWvfU5e+BRFsZnznMMmpHzO&#10;NHbRSMFuhZRRCMPOd9IiyKLC0mcxYdkraNmky9LwTWFBDzM96aMKsOO+BAjoP0hrdKnRUOHi5CyN&#10;qC9szjb7JW4MsQCuIZTwsKRSqAoDG0sigfX3msUV8kTI6QzxpZ7HIDA/TZAf92Mcs2Wm9oY9wVxY&#10;M+0kvCFwaI39hdEA+1hh97MnlmMkP2qYrYvs9DQscBROzzY5CHZt2a8tRFOAqrDHaDru/LT0fWdF&#10;00KkqcfaXMM81sI/D+6U1Zw+7Fzs5/w+hKVey9Hrzyu2/Q0AAP//AwBQSwMEFAAGAAgAAAAhAP5V&#10;djvhAAAADAEAAA8AAABkcnMvZG93bnJldi54bWxMj8FuwjAQRO+V+g/WVuoFFSc0RSbNBlVFPRUO&#10;hX6AsU0cEdtRbCDt13c5lduMdjT7plqOrmNnM8Q2eIR8mgEzXgXd+gbhe/fxJIDFJL2WXfAG4cdE&#10;WNb3d5Usdbj4L3PepoZRiY+lRLAp9SXnUVnjZJyG3ni6HcLgZCI7NFwP8kLlruOzLJtzJ1tPH6zs&#10;zbs16rg9OYQ0W31Ofm3hjmLTrTZrqya7tUJ8fBjfXoElM6b/MFzxCR1qYtqHk9eRdQiLXNCWhFDk&#10;BYlr4lnMSe0RhMhfgNcVvx1R/wEAAP//AwBQSwECLQAUAAYACAAAACEAtoM4kv4AAADhAQAAEwAA&#10;AAAAAAAAAAAAAAAAAAAAW0NvbnRlbnRfVHlwZXNdLnhtbFBLAQItABQABgAIAAAAIQA4/SH/1gAA&#10;AJQBAAALAAAAAAAAAAAAAAAAAC8BAABfcmVscy8ucmVsc1BLAQItABQABgAIAAAAIQDrP9VqfAIA&#10;AA0FAAAOAAAAAAAAAAAAAAAAAC4CAABkcnMvZTJvRG9jLnhtbFBLAQItABQABgAIAAAAIQD+VXY7&#10;4QAAAAwBAAAPAAAAAAAAAAAAAAAAANYEAABkcnMvZG93bnJldi54bWxQSwUGAAAAAAQABADzAAAA&#10;5AUAAAAA&#10;" adj="-2746,12983" fillcolor="white [3201]" strokeweight=".5pt">
                <v:textbox>
                  <w:txbxContent>
                    <w:p w:rsidR="00733ED5" w:rsidRPr="009858BF" w:rsidRDefault="00733ED5" w:rsidP="008164F2">
                      <w:pPr>
                        <w:spacing w:after="0" w:line="240" w:lineRule="auto"/>
                        <w:ind w:right="-259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858B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Modeling</w:t>
                      </w:r>
                      <w:r w:rsidRPr="009858BF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e</w:t>
                      </w:r>
                      <w:r w:rsidRPr="009858B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nable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s</w:t>
                      </w:r>
                      <w:r w:rsidRPr="009858B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students to:</w:t>
                      </w:r>
                    </w:p>
                    <w:p w:rsidR="00733ED5" w:rsidRDefault="00733ED5" w:rsidP="008164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 w:right="-259" w:hanging="270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Participate in authentic scientific process</w:t>
                      </w:r>
                    </w:p>
                    <w:p w:rsidR="00733ED5" w:rsidRDefault="00733ED5" w:rsidP="008164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 w:right="-259" w:hanging="270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 w:rsidRPr="009858BF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Record, evaluate, </w:t>
                      </w:r>
                      <w:r w:rsidR="009D2C96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and </w:t>
                      </w:r>
                      <w:r w:rsidRPr="009858BF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clarify their own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 </w:t>
                      </w:r>
                      <w:r w:rsidRPr="009858BF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ideas</w:t>
                      </w:r>
                    </w:p>
                    <w:p w:rsidR="00733ED5" w:rsidRPr="009858BF" w:rsidRDefault="00733ED5" w:rsidP="008164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 w:right="-259" w:hanging="270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Confir</w:t>
                      </w:r>
                      <w:r w:rsidR="009D2C96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m or disapprove their hypotheses</w:t>
                      </w:r>
                    </w:p>
                    <w:p w:rsidR="00733ED5" w:rsidRDefault="00733ED5" w:rsidP="008164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 w:right="-259" w:hanging="270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Clarify ambiguities and errors</w:t>
                      </w:r>
                    </w:p>
                    <w:p w:rsidR="00733ED5" w:rsidRDefault="009D2C96" w:rsidP="008164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 w:right="-259" w:hanging="270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Play an active role in </w:t>
                      </w:r>
                      <w:r w:rsidR="00733ED5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strengthen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ing their</w:t>
                      </w:r>
                      <w:r w:rsidR="00733ED5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 scientific understanding</w:t>
                      </w:r>
                    </w:p>
                    <w:p w:rsidR="00733ED5" w:rsidRDefault="009D2C96" w:rsidP="008164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 w:right="-259" w:hanging="270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Visualize, test hypothese</w:t>
                      </w:r>
                      <w:r w:rsidR="00733ED5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s and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predict</w:t>
                      </w:r>
                      <w:r w:rsidR="00733ED5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 phenomena</w:t>
                      </w:r>
                    </w:p>
                    <w:p w:rsidR="00733ED5" w:rsidRDefault="00733ED5" w:rsidP="008164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 w:right="-259" w:hanging="270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Find accurate scientific principles</w:t>
                      </w:r>
                    </w:p>
                    <w:p w:rsidR="00733ED5" w:rsidRDefault="00733ED5" w:rsidP="008164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 w:right="-259" w:hanging="270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Building analogies and general abstraction</w:t>
                      </w:r>
                      <w:r w:rsidR="009D2C96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s</w:t>
                      </w:r>
                    </w:p>
                    <w:p w:rsidR="00733ED5" w:rsidRPr="008164F2" w:rsidRDefault="00733ED5" w:rsidP="008164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 w:right="-259" w:hanging="270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Challenge their own belief system</w:t>
                      </w:r>
                    </w:p>
                    <w:p w:rsidR="00733ED5" w:rsidRPr="009858BF" w:rsidRDefault="00733ED5" w:rsidP="008164F2">
                      <w:pPr>
                        <w:spacing w:after="0" w:line="240" w:lineRule="auto"/>
                        <w:ind w:right="-259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Modeling enables </w:t>
                      </w:r>
                      <w:r w:rsidRPr="009858B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teacher</w:t>
                      </w:r>
                      <w:r w:rsidR="009D2C9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s</w:t>
                      </w:r>
                      <w:r w:rsidRPr="009858B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to:</w:t>
                      </w:r>
                    </w:p>
                    <w:p w:rsidR="00733ED5" w:rsidRDefault="00733ED5" w:rsidP="008164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right="-259" w:hanging="270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Make instruction more coherent and student centered</w:t>
                      </w:r>
                    </w:p>
                    <w:p w:rsidR="00733ED5" w:rsidRDefault="00733ED5" w:rsidP="008164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spacing w:after="0" w:line="240" w:lineRule="auto"/>
                        <w:ind w:left="270" w:right="-259" w:hanging="270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9858BF">
                        <w:rPr>
                          <w:rFonts w:ascii="Times New Roman" w:hAnsi="Times New Roman" w:cs="Times New Roman"/>
                          <w:sz w:val="16"/>
                        </w:rPr>
                        <w:t>Provide structure and questions to guide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students</w:t>
                      </w:r>
                    </w:p>
                    <w:p w:rsidR="00733ED5" w:rsidRDefault="00733ED5" w:rsidP="008164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spacing w:after="0" w:line="240" w:lineRule="auto"/>
                        <w:ind w:left="270" w:right="-259" w:hanging="270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Play key role in scientific discoveries &amp; reasoning</w:t>
                      </w:r>
                    </w:p>
                    <w:p w:rsidR="00733ED5" w:rsidRDefault="00733ED5" w:rsidP="008164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spacing w:after="0" w:line="240" w:lineRule="auto"/>
                        <w:ind w:left="270" w:right="-259" w:hanging="270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Address weakness of traditional methods</w:t>
                      </w:r>
                    </w:p>
                    <w:p w:rsidR="00733ED5" w:rsidRDefault="00733ED5" w:rsidP="008164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spacing w:after="0" w:line="240" w:lineRule="auto"/>
                        <w:ind w:left="270" w:right="-259" w:hanging="270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Engage students collaboratively in activities</w:t>
                      </w:r>
                    </w:p>
                    <w:p w:rsidR="00733ED5" w:rsidRDefault="00733ED5" w:rsidP="008164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spacing w:after="0" w:line="240" w:lineRule="auto"/>
                        <w:ind w:left="270" w:right="-259" w:hanging="270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Assess student understanding in meaningful way</w:t>
                      </w:r>
                      <w:r w:rsidR="009D2C96">
                        <w:rPr>
                          <w:rFonts w:ascii="Times New Roman" w:hAnsi="Times New Roman" w:cs="Times New Roman"/>
                          <w:sz w:val="16"/>
                        </w:rPr>
                        <w:t>s</w:t>
                      </w:r>
                    </w:p>
                    <w:p w:rsidR="00733ED5" w:rsidRDefault="00733ED5" w:rsidP="008164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spacing w:after="0" w:line="240" w:lineRule="auto"/>
                        <w:ind w:left="270" w:right="-259" w:hanging="270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Identify gaps in metacognition</w:t>
                      </w:r>
                    </w:p>
                    <w:p w:rsidR="00733ED5" w:rsidRDefault="00733ED5" w:rsidP="008164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spacing w:after="0" w:line="240" w:lineRule="auto"/>
                        <w:ind w:left="270" w:right="-259" w:hanging="270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Test assumptions and help conceptual change</w:t>
                      </w:r>
                    </w:p>
                    <w:p w:rsidR="00733ED5" w:rsidRDefault="00733ED5" w:rsidP="008164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spacing w:after="0" w:line="240" w:lineRule="auto"/>
                        <w:ind w:left="270" w:right="-259" w:hanging="270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Bring together resources, activities and strategies</w:t>
                      </w:r>
                    </w:p>
                    <w:p w:rsidR="00733ED5" w:rsidRPr="009858BF" w:rsidRDefault="009D2C96" w:rsidP="008164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spacing w:after="0" w:line="240" w:lineRule="auto"/>
                        <w:ind w:left="270" w:right="-259" w:hanging="270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Organize course content</w:t>
                      </w:r>
                      <w:r w:rsidR="00733ED5">
                        <w:rPr>
                          <w:rFonts w:ascii="Times New Roman" w:hAnsi="Times New Roman" w:cs="Times New Roman"/>
                          <w:sz w:val="16"/>
                        </w:rPr>
                        <w:t xml:space="preserve"> for students</w:t>
                      </w:r>
                    </w:p>
                    <w:p w:rsidR="00733ED5" w:rsidRPr="00753166" w:rsidRDefault="00733ED5" w:rsidP="00661D36">
                      <w:pPr>
                        <w:ind w:right="-258"/>
                        <w:rPr>
                          <w:b/>
                        </w:rPr>
                      </w:pPr>
                    </w:p>
                    <w:p w:rsidR="00733ED5" w:rsidRPr="00A81778" w:rsidRDefault="00733ED5" w:rsidP="00661D36">
                      <w:pPr>
                        <w:ind w:right="-258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1EA">
        <w:rPr>
          <w:noProof/>
        </w:rPr>
        <w:drawing>
          <wp:inline distT="0" distB="0" distL="0" distR="0">
            <wp:extent cx="7123430" cy="5155324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640CDB">
        <w:t xml:space="preserve"> </w:t>
      </w:r>
    </w:p>
    <w:sectPr w:rsidR="00640CDB" w:rsidSect="00AD11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D5" w:rsidRDefault="00733ED5" w:rsidP="00661D36">
      <w:pPr>
        <w:spacing w:after="0" w:line="240" w:lineRule="auto"/>
      </w:pPr>
      <w:r>
        <w:separator/>
      </w:r>
    </w:p>
  </w:endnote>
  <w:endnote w:type="continuationSeparator" w:id="0">
    <w:p w:rsidR="00733ED5" w:rsidRDefault="00733ED5" w:rsidP="0066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D5" w:rsidRDefault="00733ED5" w:rsidP="00661D36">
      <w:pPr>
        <w:spacing w:after="0" w:line="240" w:lineRule="auto"/>
      </w:pPr>
      <w:r>
        <w:separator/>
      </w:r>
    </w:p>
  </w:footnote>
  <w:footnote w:type="continuationSeparator" w:id="0">
    <w:p w:rsidR="00733ED5" w:rsidRDefault="00733ED5" w:rsidP="00661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69D"/>
    <w:multiLevelType w:val="hybridMultilevel"/>
    <w:tmpl w:val="13305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50947"/>
    <w:multiLevelType w:val="hybridMultilevel"/>
    <w:tmpl w:val="36AE3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240077"/>
    <w:multiLevelType w:val="hybridMultilevel"/>
    <w:tmpl w:val="2BF84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A35718"/>
    <w:multiLevelType w:val="multilevel"/>
    <w:tmpl w:val="13305D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49108D"/>
    <w:multiLevelType w:val="hybridMultilevel"/>
    <w:tmpl w:val="56D0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D47CA"/>
    <w:multiLevelType w:val="hybridMultilevel"/>
    <w:tmpl w:val="CA024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953F9A"/>
    <w:multiLevelType w:val="hybridMultilevel"/>
    <w:tmpl w:val="86AA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60B22"/>
    <w:multiLevelType w:val="hybridMultilevel"/>
    <w:tmpl w:val="368AAE18"/>
    <w:lvl w:ilvl="0" w:tplc="3BFA4C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94"/>
    <w:rsid w:val="00061741"/>
    <w:rsid w:val="00064E09"/>
    <w:rsid w:val="00075AF3"/>
    <w:rsid w:val="00094261"/>
    <w:rsid w:val="000A23BF"/>
    <w:rsid w:val="000F2EAD"/>
    <w:rsid w:val="001A4CDF"/>
    <w:rsid w:val="00252048"/>
    <w:rsid w:val="002F160E"/>
    <w:rsid w:val="002F70AB"/>
    <w:rsid w:val="00364D8C"/>
    <w:rsid w:val="00466884"/>
    <w:rsid w:val="004C3301"/>
    <w:rsid w:val="004C60F5"/>
    <w:rsid w:val="004E7497"/>
    <w:rsid w:val="005007BA"/>
    <w:rsid w:val="005550B6"/>
    <w:rsid w:val="00595784"/>
    <w:rsid w:val="005B0AC2"/>
    <w:rsid w:val="005D5D0E"/>
    <w:rsid w:val="00600425"/>
    <w:rsid w:val="00640CDB"/>
    <w:rsid w:val="00661D36"/>
    <w:rsid w:val="006917AE"/>
    <w:rsid w:val="0073221F"/>
    <w:rsid w:val="00733ED5"/>
    <w:rsid w:val="007504A2"/>
    <w:rsid w:val="00753166"/>
    <w:rsid w:val="00767460"/>
    <w:rsid w:val="00776AE2"/>
    <w:rsid w:val="00784851"/>
    <w:rsid w:val="007A5D59"/>
    <w:rsid w:val="007B1222"/>
    <w:rsid w:val="007C7922"/>
    <w:rsid w:val="008164F2"/>
    <w:rsid w:val="008A6767"/>
    <w:rsid w:val="008B1418"/>
    <w:rsid w:val="008C76FE"/>
    <w:rsid w:val="009270CD"/>
    <w:rsid w:val="00947225"/>
    <w:rsid w:val="009858BF"/>
    <w:rsid w:val="00990AF9"/>
    <w:rsid w:val="009B437F"/>
    <w:rsid w:val="009D2C96"/>
    <w:rsid w:val="00A2277A"/>
    <w:rsid w:val="00A81778"/>
    <w:rsid w:val="00AA12A1"/>
    <w:rsid w:val="00AD11EA"/>
    <w:rsid w:val="00AE31D7"/>
    <w:rsid w:val="00AE4C77"/>
    <w:rsid w:val="00B30696"/>
    <w:rsid w:val="00B57C58"/>
    <w:rsid w:val="00B721C6"/>
    <w:rsid w:val="00BB50E2"/>
    <w:rsid w:val="00BD204A"/>
    <w:rsid w:val="00C11D8F"/>
    <w:rsid w:val="00C671D9"/>
    <w:rsid w:val="00D26494"/>
    <w:rsid w:val="00D85D4C"/>
    <w:rsid w:val="00DB6E16"/>
    <w:rsid w:val="00E029CB"/>
    <w:rsid w:val="00E61106"/>
    <w:rsid w:val="00E879C9"/>
    <w:rsid w:val="00F41CB8"/>
    <w:rsid w:val="00F94BB9"/>
    <w:rsid w:val="00FA6DDE"/>
    <w:rsid w:val="00FF4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allout" idref="#Text Box 4"/>
        <o:r id="V:Rule2" type="callout" idref="#Text Box 13"/>
        <o:r id="V:Rule3" type="callout" idref="#Text Box 1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D36"/>
  </w:style>
  <w:style w:type="paragraph" w:styleId="Footer">
    <w:name w:val="footer"/>
    <w:basedOn w:val="Normal"/>
    <w:link w:val="FooterChar"/>
    <w:uiPriority w:val="99"/>
    <w:unhideWhenUsed/>
    <w:rsid w:val="0066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D36"/>
  </w:style>
  <w:style w:type="paragraph" w:styleId="ListParagraph">
    <w:name w:val="List Paragraph"/>
    <w:basedOn w:val="Normal"/>
    <w:uiPriority w:val="34"/>
    <w:qFormat/>
    <w:rsid w:val="002520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2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2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D36"/>
  </w:style>
  <w:style w:type="paragraph" w:styleId="Footer">
    <w:name w:val="footer"/>
    <w:basedOn w:val="Normal"/>
    <w:link w:val="FooterChar"/>
    <w:uiPriority w:val="99"/>
    <w:unhideWhenUsed/>
    <w:rsid w:val="0066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D36"/>
  </w:style>
  <w:style w:type="paragraph" w:styleId="ListParagraph">
    <w:name w:val="List Paragraph"/>
    <w:basedOn w:val="Normal"/>
    <w:uiPriority w:val="34"/>
    <w:qFormat/>
    <w:rsid w:val="002520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2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2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B627BA-169F-46F5-8766-68DB7A33EB66}" type="doc">
      <dgm:prSet loTypeId="urn:microsoft.com/office/officeart/2005/8/layout/gear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39DC2C6-ED7A-4DD5-9B69-9AEB67984C57}">
      <dgm:prSet phldrT="[Text]" custT="1"/>
      <dgm:spPr/>
      <dgm:t>
        <a:bodyPr/>
        <a:lstStyle/>
        <a:p>
          <a:r>
            <a:rPr lang="en-US" sz="2400" b="1">
              <a:latin typeface="Times New Roman" panose="02020603050405020304" pitchFamily="18" charset="0"/>
              <a:cs typeface="Times New Roman" panose="02020603050405020304" pitchFamily="18" charset="0"/>
            </a:rPr>
            <a:t>Modeling</a:t>
          </a:r>
        </a:p>
      </dgm:t>
    </dgm:pt>
    <dgm:pt modelId="{5D0AEDF7-221C-46AC-8737-15D42151707E}" type="parTrans" cxnId="{C1C4D385-C479-4DE3-8278-6F29E6FA9537}">
      <dgm:prSet/>
      <dgm:spPr/>
      <dgm:t>
        <a:bodyPr/>
        <a:lstStyle/>
        <a:p>
          <a:endParaRPr lang="en-US"/>
        </a:p>
      </dgm:t>
    </dgm:pt>
    <dgm:pt modelId="{FCC13F14-84BD-4852-A205-C560ED437738}" type="sibTrans" cxnId="{C1C4D385-C479-4DE3-8278-6F29E6FA9537}">
      <dgm:prSet/>
      <dgm:spPr/>
      <dgm:t>
        <a:bodyPr/>
        <a:lstStyle/>
        <a:p>
          <a:endParaRPr lang="en-US"/>
        </a:p>
      </dgm:t>
    </dgm:pt>
    <dgm:pt modelId="{FC6127E2-F44A-4C0A-AFF1-339CE37592A3}">
      <dgm:prSet phldrT="[Text]" custT="1"/>
      <dgm:spPr/>
      <dgm:t>
        <a:bodyPr/>
        <a:lstStyle/>
        <a:p>
          <a:r>
            <a:rPr lang="en-US" sz="1200" b="1">
              <a:latin typeface="Times New Roman" panose="02020603050405020304" pitchFamily="18" charset="0"/>
              <a:cs typeface="Times New Roman" panose="02020603050405020304" pitchFamily="18" charset="0"/>
            </a:rPr>
            <a:t>Conceptual Change</a:t>
          </a:r>
        </a:p>
      </dgm:t>
    </dgm:pt>
    <dgm:pt modelId="{D6E80962-732E-49AB-8416-398427FAD35C}" type="parTrans" cxnId="{BDE3FEB3-7A2A-42FC-AE97-C28D26249D22}">
      <dgm:prSet/>
      <dgm:spPr/>
      <dgm:t>
        <a:bodyPr/>
        <a:lstStyle/>
        <a:p>
          <a:endParaRPr lang="en-US"/>
        </a:p>
      </dgm:t>
    </dgm:pt>
    <dgm:pt modelId="{46379243-9066-485F-A485-3A190C9A24F1}" type="sibTrans" cxnId="{BDE3FEB3-7A2A-42FC-AE97-C28D26249D22}">
      <dgm:prSet/>
      <dgm:spPr/>
      <dgm:t>
        <a:bodyPr/>
        <a:lstStyle/>
        <a:p>
          <a:endParaRPr lang="en-US"/>
        </a:p>
      </dgm:t>
    </dgm:pt>
    <dgm:pt modelId="{6AB259EC-D3D6-43E4-B8B4-12EFA8752502}">
      <dgm:prSet phldrT="[Text]" custT="1"/>
      <dgm:spPr/>
      <dgm:t>
        <a:bodyPr/>
        <a:lstStyle/>
        <a:p>
          <a:r>
            <a:rPr lang="en-US" sz="1400" b="1">
              <a:latin typeface="Times New Roman" panose="02020603050405020304" pitchFamily="18" charset="0"/>
              <a:cs typeface="Times New Roman" panose="02020603050405020304" pitchFamily="18" charset="0"/>
            </a:rPr>
            <a:t>Meatcognition</a:t>
          </a:r>
        </a:p>
      </dgm:t>
    </dgm:pt>
    <dgm:pt modelId="{5E498DE7-A051-4D3D-900C-D0BDC76ECB82}" type="parTrans" cxnId="{C89A2431-5CB0-40B9-9A6B-5F14D6D57AF5}">
      <dgm:prSet/>
      <dgm:spPr/>
      <dgm:t>
        <a:bodyPr/>
        <a:lstStyle/>
        <a:p>
          <a:endParaRPr lang="en-US"/>
        </a:p>
      </dgm:t>
    </dgm:pt>
    <dgm:pt modelId="{1F2EB0A9-BEE2-494E-8D31-EC1602487327}" type="sibTrans" cxnId="{C89A2431-5CB0-40B9-9A6B-5F14D6D57AF5}">
      <dgm:prSet/>
      <dgm:spPr/>
      <dgm:t>
        <a:bodyPr/>
        <a:lstStyle/>
        <a:p>
          <a:endParaRPr lang="en-US"/>
        </a:p>
      </dgm:t>
    </dgm:pt>
    <dgm:pt modelId="{93287578-DE78-42F0-8DED-6C62CEBB9867}" type="pres">
      <dgm:prSet presAssocID="{23B627BA-169F-46F5-8766-68DB7A33EB66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B52F7E3-816F-47CD-89BA-55EBFDA8E8EE}" type="pres">
      <dgm:prSet presAssocID="{B39DC2C6-ED7A-4DD5-9B69-9AEB67984C57}" presName="gear1" presStyleLbl="node1" presStyleIdx="0" presStyleCnt="3" custAng="0" custScaleX="76120" custScaleY="70338" custLinFactNeighborX="-18533" custLinFactNeighborY="-762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634C6E-669C-41C3-91C2-D8971FC81B30}" type="pres">
      <dgm:prSet presAssocID="{B39DC2C6-ED7A-4DD5-9B69-9AEB67984C57}" presName="gear1srcNode" presStyleLbl="node1" presStyleIdx="0" presStyleCnt="3"/>
      <dgm:spPr/>
      <dgm:t>
        <a:bodyPr/>
        <a:lstStyle/>
        <a:p>
          <a:endParaRPr lang="en-US"/>
        </a:p>
      </dgm:t>
    </dgm:pt>
    <dgm:pt modelId="{21DD4ABD-4861-4B2A-9003-E2404B80CE17}" type="pres">
      <dgm:prSet presAssocID="{B39DC2C6-ED7A-4DD5-9B69-9AEB67984C57}" presName="gear1dstNode" presStyleLbl="node1" presStyleIdx="0" presStyleCnt="3"/>
      <dgm:spPr/>
      <dgm:t>
        <a:bodyPr/>
        <a:lstStyle/>
        <a:p>
          <a:endParaRPr lang="en-US"/>
        </a:p>
      </dgm:t>
    </dgm:pt>
    <dgm:pt modelId="{ACDD79D3-DFB5-412D-9E09-C381CB5489AD}" type="pres">
      <dgm:prSet presAssocID="{FC6127E2-F44A-4C0A-AFF1-339CE37592A3}" presName="gear2" presStyleLbl="node1" presStyleIdx="1" presStyleCnt="3" custScaleX="80180" custScaleY="81426" custLinFactNeighborX="21969" custLinFactNeighborY="-1584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C8B8BB-4756-42A5-9721-2B0AC1F2E4F6}" type="pres">
      <dgm:prSet presAssocID="{FC6127E2-F44A-4C0A-AFF1-339CE37592A3}" presName="gear2srcNode" presStyleLbl="node1" presStyleIdx="1" presStyleCnt="3"/>
      <dgm:spPr/>
      <dgm:t>
        <a:bodyPr/>
        <a:lstStyle/>
        <a:p>
          <a:endParaRPr lang="en-US"/>
        </a:p>
      </dgm:t>
    </dgm:pt>
    <dgm:pt modelId="{2ECC996E-8514-42A1-A9B3-92B55AFFFB43}" type="pres">
      <dgm:prSet presAssocID="{FC6127E2-F44A-4C0A-AFF1-339CE37592A3}" presName="gear2dstNode" presStyleLbl="node1" presStyleIdx="1" presStyleCnt="3"/>
      <dgm:spPr/>
      <dgm:t>
        <a:bodyPr/>
        <a:lstStyle/>
        <a:p>
          <a:endParaRPr lang="en-US"/>
        </a:p>
      </dgm:t>
    </dgm:pt>
    <dgm:pt modelId="{2ADFFEA4-DC8C-453D-85A7-451D67203BA5}" type="pres">
      <dgm:prSet presAssocID="{6AB259EC-D3D6-43E4-B8B4-12EFA8752502}" presName="gear3" presStyleLbl="node1" presStyleIdx="2" presStyleCnt="3" custLinFactNeighborX="13231" custLinFactNeighborY="-4347"/>
      <dgm:spPr/>
      <dgm:t>
        <a:bodyPr/>
        <a:lstStyle/>
        <a:p>
          <a:endParaRPr lang="en-US"/>
        </a:p>
      </dgm:t>
    </dgm:pt>
    <dgm:pt modelId="{A25D7642-3CFD-4DC2-94B2-9AF457A7EF18}" type="pres">
      <dgm:prSet presAssocID="{6AB259EC-D3D6-43E4-B8B4-12EFA8752502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D759E9-5DB2-46B2-89E7-15EC8AC5D043}" type="pres">
      <dgm:prSet presAssocID="{6AB259EC-D3D6-43E4-B8B4-12EFA8752502}" presName="gear3srcNode" presStyleLbl="node1" presStyleIdx="2" presStyleCnt="3"/>
      <dgm:spPr/>
      <dgm:t>
        <a:bodyPr/>
        <a:lstStyle/>
        <a:p>
          <a:endParaRPr lang="en-US"/>
        </a:p>
      </dgm:t>
    </dgm:pt>
    <dgm:pt modelId="{892C89C1-542F-430C-949B-7739F851034D}" type="pres">
      <dgm:prSet presAssocID="{6AB259EC-D3D6-43E4-B8B4-12EFA8752502}" presName="gear3dstNode" presStyleLbl="node1" presStyleIdx="2" presStyleCnt="3"/>
      <dgm:spPr/>
      <dgm:t>
        <a:bodyPr/>
        <a:lstStyle/>
        <a:p>
          <a:endParaRPr lang="en-US"/>
        </a:p>
      </dgm:t>
    </dgm:pt>
    <dgm:pt modelId="{9A08A2B8-A0BD-4EFA-8231-C8CADD1B4796}" type="pres">
      <dgm:prSet presAssocID="{FCC13F14-84BD-4852-A205-C560ED437738}" presName="connector1" presStyleLbl="sibTrans2D1" presStyleIdx="0" presStyleCnt="3" custScaleX="73178" custScaleY="73019" custLinFactNeighborX="-20363" custLinFactNeighborY="-4942"/>
      <dgm:spPr/>
      <dgm:t>
        <a:bodyPr/>
        <a:lstStyle/>
        <a:p>
          <a:endParaRPr lang="en-US"/>
        </a:p>
      </dgm:t>
    </dgm:pt>
    <dgm:pt modelId="{5E7F7B64-210E-468C-A2E2-11C71A59AD22}" type="pres">
      <dgm:prSet presAssocID="{46379243-9066-485F-A485-3A190C9A24F1}" presName="connector2" presStyleLbl="sibTrans2D1" presStyleIdx="1" presStyleCnt="3" custLinFactNeighborX="19035" custLinFactNeighborY="680"/>
      <dgm:spPr/>
      <dgm:t>
        <a:bodyPr/>
        <a:lstStyle/>
        <a:p>
          <a:endParaRPr lang="en-US"/>
        </a:p>
      </dgm:t>
    </dgm:pt>
    <dgm:pt modelId="{D3DF5B7E-96B3-45F2-9E13-12DDFAFC3CC4}" type="pres">
      <dgm:prSet presAssocID="{1F2EB0A9-BEE2-494E-8D31-EC1602487327}" presName="connector3" presStyleLbl="sibTrans2D1" presStyleIdx="2" presStyleCnt="3" custAng="744185" custLinFactNeighborX="17024" custLinFactNeighborY="2522"/>
      <dgm:spPr/>
      <dgm:t>
        <a:bodyPr/>
        <a:lstStyle/>
        <a:p>
          <a:endParaRPr lang="en-US"/>
        </a:p>
      </dgm:t>
    </dgm:pt>
  </dgm:ptLst>
  <dgm:cxnLst>
    <dgm:cxn modelId="{3347C734-FC17-4402-8B5E-94D13F6AB004}" type="presOf" srcId="{6AB259EC-D3D6-43E4-B8B4-12EFA8752502}" destId="{2ADFFEA4-DC8C-453D-85A7-451D67203BA5}" srcOrd="0" destOrd="0" presId="urn:microsoft.com/office/officeart/2005/8/layout/gear1"/>
    <dgm:cxn modelId="{9CB19C55-32C3-40F7-B6E5-AD923AF043A5}" type="presOf" srcId="{B39DC2C6-ED7A-4DD5-9B69-9AEB67984C57}" destId="{E4634C6E-669C-41C3-91C2-D8971FC81B30}" srcOrd="1" destOrd="0" presId="urn:microsoft.com/office/officeart/2005/8/layout/gear1"/>
    <dgm:cxn modelId="{BA39533A-7FD6-4573-8803-181A11AF0572}" type="presOf" srcId="{FC6127E2-F44A-4C0A-AFF1-339CE37592A3}" destId="{ACDD79D3-DFB5-412D-9E09-C381CB5489AD}" srcOrd="0" destOrd="0" presId="urn:microsoft.com/office/officeart/2005/8/layout/gear1"/>
    <dgm:cxn modelId="{E460B052-E7FC-4CA3-B1AE-482010C68663}" type="presOf" srcId="{B39DC2C6-ED7A-4DD5-9B69-9AEB67984C57}" destId="{7B52F7E3-816F-47CD-89BA-55EBFDA8E8EE}" srcOrd="0" destOrd="0" presId="urn:microsoft.com/office/officeart/2005/8/layout/gear1"/>
    <dgm:cxn modelId="{BDE3FEB3-7A2A-42FC-AE97-C28D26249D22}" srcId="{23B627BA-169F-46F5-8766-68DB7A33EB66}" destId="{FC6127E2-F44A-4C0A-AFF1-339CE37592A3}" srcOrd="1" destOrd="0" parTransId="{D6E80962-732E-49AB-8416-398427FAD35C}" sibTransId="{46379243-9066-485F-A485-3A190C9A24F1}"/>
    <dgm:cxn modelId="{5E21D0BD-A426-4BEA-BBB3-F9F13098BE3D}" type="presOf" srcId="{B39DC2C6-ED7A-4DD5-9B69-9AEB67984C57}" destId="{21DD4ABD-4861-4B2A-9003-E2404B80CE17}" srcOrd="2" destOrd="0" presId="urn:microsoft.com/office/officeart/2005/8/layout/gear1"/>
    <dgm:cxn modelId="{E7A58102-8B0B-4AA2-8C94-8428E7BC2955}" type="presOf" srcId="{46379243-9066-485F-A485-3A190C9A24F1}" destId="{5E7F7B64-210E-468C-A2E2-11C71A59AD22}" srcOrd="0" destOrd="0" presId="urn:microsoft.com/office/officeart/2005/8/layout/gear1"/>
    <dgm:cxn modelId="{CD77A664-A931-41AF-971E-5D767F88946E}" type="presOf" srcId="{FCC13F14-84BD-4852-A205-C560ED437738}" destId="{9A08A2B8-A0BD-4EFA-8231-C8CADD1B4796}" srcOrd="0" destOrd="0" presId="urn:microsoft.com/office/officeart/2005/8/layout/gear1"/>
    <dgm:cxn modelId="{C89A2431-5CB0-40B9-9A6B-5F14D6D57AF5}" srcId="{23B627BA-169F-46F5-8766-68DB7A33EB66}" destId="{6AB259EC-D3D6-43E4-B8B4-12EFA8752502}" srcOrd="2" destOrd="0" parTransId="{5E498DE7-A051-4D3D-900C-D0BDC76ECB82}" sibTransId="{1F2EB0A9-BEE2-494E-8D31-EC1602487327}"/>
    <dgm:cxn modelId="{C1C4D385-C479-4DE3-8278-6F29E6FA9537}" srcId="{23B627BA-169F-46F5-8766-68DB7A33EB66}" destId="{B39DC2C6-ED7A-4DD5-9B69-9AEB67984C57}" srcOrd="0" destOrd="0" parTransId="{5D0AEDF7-221C-46AC-8737-15D42151707E}" sibTransId="{FCC13F14-84BD-4852-A205-C560ED437738}"/>
    <dgm:cxn modelId="{03EC1D9B-97AA-4373-B1A6-66042AA93DE1}" type="presOf" srcId="{1F2EB0A9-BEE2-494E-8D31-EC1602487327}" destId="{D3DF5B7E-96B3-45F2-9E13-12DDFAFC3CC4}" srcOrd="0" destOrd="0" presId="urn:microsoft.com/office/officeart/2005/8/layout/gear1"/>
    <dgm:cxn modelId="{A5C29A41-BB66-4CA3-B1AD-60120E8AAA9A}" type="presOf" srcId="{23B627BA-169F-46F5-8766-68DB7A33EB66}" destId="{93287578-DE78-42F0-8DED-6C62CEBB9867}" srcOrd="0" destOrd="0" presId="urn:microsoft.com/office/officeart/2005/8/layout/gear1"/>
    <dgm:cxn modelId="{55FE16AB-F405-4A85-97B2-AD7E672B2E8B}" type="presOf" srcId="{6AB259EC-D3D6-43E4-B8B4-12EFA8752502}" destId="{892C89C1-542F-430C-949B-7739F851034D}" srcOrd="3" destOrd="0" presId="urn:microsoft.com/office/officeart/2005/8/layout/gear1"/>
    <dgm:cxn modelId="{752FDF43-7EB1-4189-A7DF-E6E971B55801}" type="presOf" srcId="{6AB259EC-D3D6-43E4-B8B4-12EFA8752502}" destId="{94D759E9-5DB2-46B2-89E7-15EC8AC5D043}" srcOrd="2" destOrd="0" presId="urn:microsoft.com/office/officeart/2005/8/layout/gear1"/>
    <dgm:cxn modelId="{3F943157-30A6-4318-8E27-D1FA2EDDD7E6}" type="presOf" srcId="{6AB259EC-D3D6-43E4-B8B4-12EFA8752502}" destId="{A25D7642-3CFD-4DC2-94B2-9AF457A7EF18}" srcOrd="1" destOrd="0" presId="urn:microsoft.com/office/officeart/2005/8/layout/gear1"/>
    <dgm:cxn modelId="{CC894FF7-AA0A-4CD0-8558-D135EFDD1E2C}" type="presOf" srcId="{FC6127E2-F44A-4C0A-AFF1-339CE37592A3}" destId="{2ECC996E-8514-42A1-A9B3-92B55AFFFB43}" srcOrd="2" destOrd="0" presId="urn:microsoft.com/office/officeart/2005/8/layout/gear1"/>
    <dgm:cxn modelId="{AC0D26EC-1FC0-4288-8089-CC8ACC4129B1}" type="presOf" srcId="{FC6127E2-F44A-4C0A-AFF1-339CE37592A3}" destId="{79C8B8BB-4756-42A5-9721-2B0AC1F2E4F6}" srcOrd="1" destOrd="0" presId="urn:microsoft.com/office/officeart/2005/8/layout/gear1"/>
    <dgm:cxn modelId="{BF59C8E3-1355-4ECA-8CB8-A57FA7CCEA77}" type="presParOf" srcId="{93287578-DE78-42F0-8DED-6C62CEBB9867}" destId="{7B52F7E3-816F-47CD-89BA-55EBFDA8E8EE}" srcOrd="0" destOrd="0" presId="urn:microsoft.com/office/officeart/2005/8/layout/gear1"/>
    <dgm:cxn modelId="{3FE69F57-01BE-40CC-85E6-3C48B74BC5E5}" type="presParOf" srcId="{93287578-DE78-42F0-8DED-6C62CEBB9867}" destId="{E4634C6E-669C-41C3-91C2-D8971FC81B30}" srcOrd="1" destOrd="0" presId="urn:microsoft.com/office/officeart/2005/8/layout/gear1"/>
    <dgm:cxn modelId="{3997701F-F6EA-43E9-98FF-8AC5DD769189}" type="presParOf" srcId="{93287578-DE78-42F0-8DED-6C62CEBB9867}" destId="{21DD4ABD-4861-4B2A-9003-E2404B80CE17}" srcOrd="2" destOrd="0" presId="urn:microsoft.com/office/officeart/2005/8/layout/gear1"/>
    <dgm:cxn modelId="{FDEC27E3-7201-4789-8E94-24ADAB2DD454}" type="presParOf" srcId="{93287578-DE78-42F0-8DED-6C62CEBB9867}" destId="{ACDD79D3-DFB5-412D-9E09-C381CB5489AD}" srcOrd="3" destOrd="0" presId="urn:microsoft.com/office/officeart/2005/8/layout/gear1"/>
    <dgm:cxn modelId="{1B078877-A0BD-421A-BE14-3722002E0130}" type="presParOf" srcId="{93287578-DE78-42F0-8DED-6C62CEBB9867}" destId="{79C8B8BB-4756-42A5-9721-2B0AC1F2E4F6}" srcOrd="4" destOrd="0" presId="urn:microsoft.com/office/officeart/2005/8/layout/gear1"/>
    <dgm:cxn modelId="{E3B84DBA-48BC-441F-9007-FF8345E085BB}" type="presParOf" srcId="{93287578-DE78-42F0-8DED-6C62CEBB9867}" destId="{2ECC996E-8514-42A1-A9B3-92B55AFFFB43}" srcOrd="5" destOrd="0" presId="urn:microsoft.com/office/officeart/2005/8/layout/gear1"/>
    <dgm:cxn modelId="{0431911F-8D87-4E8C-B3E4-C39023368260}" type="presParOf" srcId="{93287578-DE78-42F0-8DED-6C62CEBB9867}" destId="{2ADFFEA4-DC8C-453D-85A7-451D67203BA5}" srcOrd="6" destOrd="0" presId="urn:microsoft.com/office/officeart/2005/8/layout/gear1"/>
    <dgm:cxn modelId="{FF6B594F-F9DE-49DB-9E8A-F5625513772D}" type="presParOf" srcId="{93287578-DE78-42F0-8DED-6C62CEBB9867}" destId="{A25D7642-3CFD-4DC2-94B2-9AF457A7EF18}" srcOrd="7" destOrd="0" presId="urn:microsoft.com/office/officeart/2005/8/layout/gear1"/>
    <dgm:cxn modelId="{C899FA86-ADDC-4ED0-9060-BB5A045AD6F5}" type="presParOf" srcId="{93287578-DE78-42F0-8DED-6C62CEBB9867}" destId="{94D759E9-5DB2-46B2-89E7-15EC8AC5D043}" srcOrd="8" destOrd="0" presId="urn:microsoft.com/office/officeart/2005/8/layout/gear1"/>
    <dgm:cxn modelId="{D2B0FD4A-7F38-4E9E-9D24-81A7A1C4FD84}" type="presParOf" srcId="{93287578-DE78-42F0-8DED-6C62CEBB9867}" destId="{892C89C1-542F-430C-949B-7739F851034D}" srcOrd="9" destOrd="0" presId="urn:microsoft.com/office/officeart/2005/8/layout/gear1"/>
    <dgm:cxn modelId="{5ECBB780-9FC9-4514-BC11-A54846B63627}" type="presParOf" srcId="{93287578-DE78-42F0-8DED-6C62CEBB9867}" destId="{9A08A2B8-A0BD-4EFA-8231-C8CADD1B4796}" srcOrd="10" destOrd="0" presId="urn:microsoft.com/office/officeart/2005/8/layout/gear1"/>
    <dgm:cxn modelId="{44C287DB-E536-46AD-976C-423F2DDF0193}" type="presParOf" srcId="{93287578-DE78-42F0-8DED-6C62CEBB9867}" destId="{5E7F7B64-210E-468C-A2E2-11C71A59AD22}" srcOrd="11" destOrd="0" presId="urn:microsoft.com/office/officeart/2005/8/layout/gear1"/>
    <dgm:cxn modelId="{5E2D80E3-0309-48A9-B0E6-83459053D209}" type="presParOf" srcId="{93287578-DE78-42F0-8DED-6C62CEBB9867}" destId="{D3DF5B7E-96B3-45F2-9E13-12DDFAFC3CC4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52F7E3-816F-47CD-89BA-55EBFDA8E8EE}">
      <dsp:nvSpPr>
        <dsp:cNvPr id="0" name=""/>
        <dsp:cNvSpPr/>
      </dsp:nvSpPr>
      <dsp:spPr>
        <a:xfrm>
          <a:off x="3168562" y="2634986"/>
          <a:ext cx="2158327" cy="1994383"/>
        </a:xfrm>
        <a:prstGeom prst="gear9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Modeling</a:t>
          </a:r>
        </a:p>
      </dsp:txBody>
      <dsp:txXfrm>
        <a:off x="3590229" y="3102161"/>
        <a:ext cx="1314993" cy="1025154"/>
      </dsp:txXfrm>
    </dsp:sp>
    <dsp:sp modelId="{ACDD79D3-DFB5-412D-9E09-C381CB5489AD}">
      <dsp:nvSpPr>
        <dsp:cNvPr id="0" name=""/>
        <dsp:cNvSpPr/>
      </dsp:nvSpPr>
      <dsp:spPr>
        <a:xfrm>
          <a:off x="2363184" y="1625290"/>
          <a:ext cx="1653415" cy="1679109"/>
        </a:xfrm>
        <a:prstGeom prst="gear6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Conceptual Change</a:t>
          </a:r>
        </a:p>
      </dsp:txBody>
      <dsp:txXfrm>
        <a:off x="2779436" y="2047849"/>
        <a:ext cx="820911" cy="833991"/>
      </dsp:txXfrm>
    </dsp:sp>
    <dsp:sp modelId="{2ADFFEA4-DC8C-453D-85A7-451D67203BA5}">
      <dsp:nvSpPr>
        <dsp:cNvPr id="0" name=""/>
        <dsp:cNvSpPr/>
      </dsp:nvSpPr>
      <dsp:spPr>
        <a:xfrm rot="20700000">
          <a:off x="3188209" y="230358"/>
          <a:ext cx="2020466" cy="2020466"/>
        </a:xfrm>
        <a:prstGeom prst="gear6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Meatcognition</a:t>
          </a:r>
        </a:p>
      </dsp:txBody>
      <dsp:txXfrm rot="-20700000">
        <a:off x="3631357" y="673506"/>
        <a:ext cx="1134171" cy="1134171"/>
      </dsp:txXfrm>
    </dsp:sp>
    <dsp:sp modelId="{9A08A2B8-A0BD-4EFA-8231-C8CADD1B4796}">
      <dsp:nvSpPr>
        <dsp:cNvPr id="0" name=""/>
        <dsp:cNvSpPr/>
      </dsp:nvSpPr>
      <dsp:spPr>
        <a:xfrm>
          <a:off x="2895858" y="2307063"/>
          <a:ext cx="2655884" cy="2650113"/>
        </a:xfrm>
        <a:prstGeom prst="circularArrow">
          <a:avLst>
            <a:gd name="adj1" fmla="val 4687"/>
            <a:gd name="adj2" fmla="val 299029"/>
            <a:gd name="adj3" fmla="val 2535163"/>
            <a:gd name="adj4" fmla="val 15820944"/>
            <a:gd name="adj5" fmla="val 546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7F7B64-210E-468C-A2E2-11C71A59AD22}">
      <dsp:nvSpPr>
        <dsp:cNvPr id="0" name=""/>
        <dsp:cNvSpPr/>
      </dsp:nvSpPr>
      <dsp:spPr>
        <a:xfrm>
          <a:off x="1842542" y="1318122"/>
          <a:ext cx="2636948" cy="2636948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DF5B7E-96B3-45F2-9E13-12DDFAFC3CC4}">
      <dsp:nvSpPr>
        <dsp:cNvPr id="0" name=""/>
        <dsp:cNvSpPr/>
      </dsp:nvSpPr>
      <dsp:spPr>
        <a:xfrm rot="744185">
          <a:off x="2877466" y="-37049"/>
          <a:ext cx="2843161" cy="2843161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armaghan</dc:creator>
  <cp:lastModifiedBy>Scott Stuckey</cp:lastModifiedBy>
  <cp:revision>2</cp:revision>
  <dcterms:created xsi:type="dcterms:W3CDTF">2017-06-05T12:02:00Z</dcterms:created>
  <dcterms:modified xsi:type="dcterms:W3CDTF">2017-06-05T12:02:00Z</dcterms:modified>
</cp:coreProperties>
</file>