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5D" w:rsidRPr="00CF4F2A" w:rsidRDefault="00CF4F2A" w:rsidP="00CF4F2A">
      <w:pPr>
        <w:jc w:val="center"/>
        <w:rPr>
          <w:b/>
        </w:rPr>
      </w:pPr>
      <w:bookmarkStart w:id="0" w:name="_GoBack"/>
      <w:bookmarkEnd w:id="0"/>
      <w:r w:rsidRPr="00CF4F2A">
        <w:rPr>
          <w:b/>
        </w:rPr>
        <w:t>Derivation of Balance Board Equation</w:t>
      </w:r>
    </w:p>
    <w:p w:rsidR="00CF4F2A" w:rsidRDefault="00CF4F2A">
      <w:pPr>
        <w:rPr>
          <w:u w:val="single"/>
        </w:rPr>
      </w:pPr>
    </w:p>
    <w:p w:rsidR="00CF4F2A" w:rsidRPr="00CF4F2A" w:rsidRDefault="00CF4F2A">
      <w:pPr>
        <w:rPr>
          <w:u w:val="single"/>
        </w:rPr>
      </w:pPr>
      <w:proofErr w:type="gramStart"/>
      <w:r w:rsidRPr="00CF4F2A">
        <w:rPr>
          <w:u w:val="single"/>
        </w:rPr>
        <w:t>Method 1.</w:t>
      </w:r>
      <w:proofErr w:type="gramEnd"/>
      <w:r w:rsidRPr="00CF4F2A">
        <w:rPr>
          <w:u w:val="single"/>
        </w:rPr>
        <w:t xml:space="preserve"> Thought experiment using algebra basics</w:t>
      </w:r>
    </w:p>
    <w:p w:rsidR="00CF4F2A" w:rsidRDefault="00CF4F2A" w:rsidP="00CF4F2A">
      <w:pPr>
        <w:pStyle w:val="ColorfulList-Accent1"/>
        <w:numPr>
          <w:ilvl w:val="0"/>
          <w:numId w:val="2"/>
        </w:numPr>
      </w:pPr>
      <w:r>
        <w:t>What proportion of the weight is directly over scale #1? Scale #2? (Ans.: Scale #1 = 100%, Scale #2 = 0)</w:t>
      </w:r>
      <w:r w:rsidR="001321F3">
        <w:t xml:space="preserve"> </w:t>
      </w:r>
      <w:r w:rsidR="001321F3" w:rsidRPr="001321F3">
        <w:rPr>
          <w:i/>
        </w:rPr>
        <w:t>Note: Teacher could mark measurement arm on each scale’s face</w:t>
      </w:r>
      <w:r w:rsidR="001321F3">
        <w:t>.</w:t>
      </w:r>
    </w:p>
    <w:p w:rsidR="00CF4F2A" w:rsidRDefault="00643781" w:rsidP="001321F3">
      <w:pPr>
        <w:jc w:val="center"/>
      </w:pPr>
      <w:r>
        <w:rPr>
          <w:noProof/>
        </w:rPr>
        <w:drawing>
          <wp:inline distT="0" distB="0" distL="0" distR="0">
            <wp:extent cx="5486400" cy="2726690"/>
            <wp:effectExtent l="19050" t="19050" r="0" b="0"/>
            <wp:docPr id="1" name="Picture 1" descr="Description: slides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7" b="1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266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F2A" w:rsidRDefault="00CF4F2A"/>
    <w:p w:rsidR="00CF4F2A" w:rsidRDefault="00CF4F2A" w:rsidP="00CF4F2A">
      <w:pPr>
        <w:pStyle w:val="ColorfulList-Accent1"/>
        <w:numPr>
          <w:ilvl w:val="0"/>
          <w:numId w:val="2"/>
        </w:numPr>
      </w:pPr>
      <w:r>
        <w:t>What if the weight is placed over scale #2? (Ans.: Scale #1 = 0, Scale #2 = 100%)\</w:t>
      </w:r>
    </w:p>
    <w:p w:rsidR="00CF4F2A" w:rsidRDefault="00643781" w:rsidP="001321F3">
      <w:pPr>
        <w:jc w:val="center"/>
      </w:pPr>
      <w:r>
        <w:rPr>
          <w:noProof/>
        </w:rPr>
        <w:drawing>
          <wp:inline distT="0" distB="0" distL="0" distR="0">
            <wp:extent cx="5486400" cy="2627630"/>
            <wp:effectExtent l="19050" t="19050" r="0" b="1270"/>
            <wp:docPr id="2" name="Picture 1" descr="Description: slides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7" b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76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F2A" w:rsidRDefault="00CF4F2A" w:rsidP="00CF4F2A"/>
    <w:p w:rsidR="00CF4F2A" w:rsidRDefault="00CF4F2A" w:rsidP="00CF4F2A">
      <w:pPr>
        <w:pStyle w:val="ColorfulList-Accent1"/>
        <w:numPr>
          <w:ilvl w:val="0"/>
          <w:numId w:val="2"/>
        </w:numPr>
      </w:pPr>
      <w:r>
        <w:t>What if the weight is placed half way between scale #1 and scale #2?</w:t>
      </w:r>
      <w:r w:rsidR="001321F3">
        <w:t xml:space="preserve"> (Ans.: 50% on each scale)</w:t>
      </w:r>
    </w:p>
    <w:p w:rsidR="00CF4F2A" w:rsidRDefault="00643781" w:rsidP="001321F3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2627630"/>
            <wp:effectExtent l="19050" t="19050" r="0" b="1270"/>
            <wp:docPr id="3" name="Picture 1" descr="Description: slides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2" b="1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76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F2A" w:rsidRDefault="00CF4F2A" w:rsidP="00CF4F2A"/>
    <w:p w:rsidR="00CF4F2A" w:rsidRDefault="001321F3" w:rsidP="001321F3">
      <w:pPr>
        <w:pStyle w:val="ColorfulList-Accent1"/>
        <w:numPr>
          <w:ilvl w:val="0"/>
          <w:numId w:val="2"/>
        </w:numPr>
      </w:pPr>
      <w:r>
        <w:t>How about if the weight is placed slightly closer to the first scale? (Ans.: 66% on scale #1 and 33% on scale #2)</w:t>
      </w:r>
    </w:p>
    <w:p w:rsidR="001321F3" w:rsidRDefault="00643781" w:rsidP="001321F3">
      <w:pPr>
        <w:jc w:val="center"/>
      </w:pPr>
      <w:r>
        <w:rPr>
          <w:noProof/>
        </w:rPr>
        <w:drawing>
          <wp:inline distT="0" distB="0" distL="0" distR="0">
            <wp:extent cx="5486400" cy="2627630"/>
            <wp:effectExtent l="19050" t="19050" r="0" b="1270"/>
            <wp:docPr id="4" name="Picture 2" descr="Description: slides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lides-4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3" b="1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76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F2A" w:rsidRDefault="00CF4F2A" w:rsidP="00CF4F2A"/>
    <w:p w:rsidR="00CF4F2A" w:rsidRDefault="001321F3" w:rsidP="001321F3">
      <w:pPr>
        <w:pStyle w:val="ColorfulList-Accent1"/>
        <w:numPr>
          <w:ilvl w:val="0"/>
          <w:numId w:val="2"/>
        </w:numPr>
      </w:pPr>
      <w:r>
        <w:t>How about if the weight is placer closer to scale #2? (</w:t>
      </w:r>
      <w:proofErr w:type="spellStart"/>
      <w:r>
        <w:t>Ans</w:t>
      </w:r>
      <w:proofErr w:type="spellEnd"/>
      <w:r>
        <w:t>: 25% on scale #1, 75% on scale #2)</w:t>
      </w:r>
    </w:p>
    <w:p w:rsidR="001321F3" w:rsidRDefault="00643781" w:rsidP="001321F3">
      <w:r>
        <w:rPr>
          <w:noProof/>
        </w:rPr>
        <w:lastRenderedPageBreak/>
        <w:drawing>
          <wp:inline distT="0" distB="0" distL="0" distR="0">
            <wp:extent cx="5486400" cy="2520950"/>
            <wp:effectExtent l="19050" t="19050" r="0" b="0"/>
            <wp:docPr id="5" name="Picture 1" descr="Description: slides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4" b="1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0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1F3" w:rsidRDefault="001321F3" w:rsidP="00CF4F2A"/>
    <w:p w:rsidR="001321F3" w:rsidRDefault="001321F3" w:rsidP="001321F3">
      <w:pPr>
        <w:pStyle w:val="ColorfulList-Accent1"/>
        <w:numPr>
          <w:ilvl w:val="0"/>
          <w:numId w:val="2"/>
        </w:numPr>
      </w:pPr>
      <w:r>
        <w:t>Using this information, we can derive a mathematical relationship among the variables in this system.</w:t>
      </w:r>
      <w:r w:rsidR="000D2B00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1080"/>
        <w:gridCol w:w="1170"/>
      </w:tblGrid>
      <w:tr w:rsidR="001321F3" w:rsidRPr="002F7472" w:rsidTr="002F7472">
        <w:trPr>
          <w:jc w:val="center"/>
        </w:trPr>
        <w:tc>
          <w:tcPr>
            <w:tcW w:w="1008" w:type="dxa"/>
            <w:shd w:val="clear" w:color="auto" w:fill="auto"/>
          </w:tcPr>
          <w:p w:rsidR="001321F3" w:rsidRPr="002F7472" w:rsidRDefault="001321F3" w:rsidP="002F7472">
            <w:pPr>
              <w:jc w:val="center"/>
              <w:rPr>
                <w:b/>
                <w:i/>
              </w:rPr>
            </w:pPr>
            <w:r w:rsidRPr="002F7472">
              <w:rPr>
                <w:b/>
                <w:i/>
              </w:rPr>
              <w:t>d</w:t>
            </w:r>
          </w:p>
        </w:tc>
        <w:tc>
          <w:tcPr>
            <w:tcW w:w="1080" w:type="dxa"/>
            <w:shd w:val="clear" w:color="auto" w:fill="D9D9D9"/>
          </w:tcPr>
          <w:p w:rsidR="001321F3" w:rsidRPr="002F7472" w:rsidRDefault="001321F3" w:rsidP="002F7472">
            <w:pPr>
              <w:jc w:val="center"/>
              <w:rPr>
                <w:b/>
              </w:rPr>
            </w:pPr>
            <w:r w:rsidRPr="002F7472">
              <w:rPr>
                <w:b/>
              </w:rPr>
              <w:t>W</w:t>
            </w:r>
            <w:r w:rsidRPr="002F7472">
              <w:rPr>
                <w:b/>
                <w:vertAlign w:val="subscript"/>
              </w:rPr>
              <w:t>1</w:t>
            </w:r>
          </w:p>
        </w:tc>
        <w:tc>
          <w:tcPr>
            <w:tcW w:w="1170" w:type="dxa"/>
            <w:shd w:val="clear" w:color="auto" w:fill="D9D9D9"/>
          </w:tcPr>
          <w:p w:rsidR="001321F3" w:rsidRPr="002F7472" w:rsidRDefault="001321F3" w:rsidP="002F7472">
            <w:pPr>
              <w:jc w:val="center"/>
              <w:rPr>
                <w:b/>
              </w:rPr>
            </w:pPr>
            <w:r w:rsidRPr="002F7472">
              <w:rPr>
                <w:b/>
              </w:rPr>
              <w:t>W</w:t>
            </w:r>
            <w:r w:rsidRPr="002F7472">
              <w:rPr>
                <w:b/>
                <w:vertAlign w:val="subscript"/>
              </w:rPr>
              <w:t>2</w:t>
            </w:r>
          </w:p>
        </w:tc>
      </w:tr>
      <w:tr w:rsidR="001321F3" w:rsidRPr="002F7472" w:rsidTr="002F7472">
        <w:trPr>
          <w:jc w:val="center"/>
        </w:trPr>
        <w:tc>
          <w:tcPr>
            <w:tcW w:w="1008" w:type="dxa"/>
            <w:shd w:val="clear" w:color="auto" w:fill="auto"/>
          </w:tcPr>
          <w:p w:rsidR="001321F3" w:rsidRPr="002F7472" w:rsidRDefault="001321F3" w:rsidP="002F7472">
            <w:pPr>
              <w:jc w:val="center"/>
            </w:pPr>
            <w:r w:rsidRPr="002F7472">
              <w:t>0</w:t>
            </w:r>
          </w:p>
        </w:tc>
        <w:tc>
          <w:tcPr>
            <w:tcW w:w="1080" w:type="dxa"/>
            <w:shd w:val="clear" w:color="auto" w:fill="D9D9D9"/>
          </w:tcPr>
          <w:p w:rsidR="001321F3" w:rsidRPr="002F7472" w:rsidRDefault="00DB68B4" w:rsidP="002F7472">
            <w:pPr>
              <w:jc w:val="center"/>
            </w:pPr>
            <w:r w:rsidRPr="002F7472">
              <w:t>W</w:t>
            </w:r>
          </w:p>
        </w:tc>
        <w:tc>
          <w:tcPr>
            <w:tcW w:w="1170" w:type="dxa"/>
            <w:shd w:val="clear" w:color="auto" w:fill="D9D9D9"/>
          </w:tcPr>
          <w:p w:rsidR="001321F3" w:rsidRPr="002F7472" w:rsidRDefault="00DB68B4" w:rsidP="002F7472">
            <w:pPr>
              <w:jc w:val="center"/>
            </w:pPr>
            <w:r w:rsidRPr="002F7472">
              <w:t>0</w:t>
            </w:r>
          </w:p>
        </w:tc>
      </w:tr>
      <w:tr w:rsidR="001321F3" w:rsidRPr="002F7472" w:rsidTr="002F7472">
        <w:trPr>
          <w:jc w:val="center"/>
        </w:trPr>
        <w:tc>
          <w:tcPr>
            <w:tcW w:w="1008" w:type="dxa"/>
            <w:shd w:val="clear" w:color="auto" w:fill="auto"/>
          </w:tcPr>
          <w:p w:rsidR="001321F3" w:rsidRPr="002F7472" w:rsidRDefault="001321F3" w:rsidP="002F7472">
            <w:pPr>
              <w:jc w:val="center"/>
            </w:pPr>
            <w:r w:rsidRPr="002F7472">
              <w:t>L</w:t>
            </w:r>
          </w:p>
        </w:tc>
        <w:tc>
          <w:tcPr>
            <w:tcW w:w="1080" w:type="dxa"/>
            <w:shd w:val="clear" w:color="auto" w:fill="D9D9D9"/>
          </w:tcPr>
          <w:p w:rsidR="001321F3" w:rsidRPr="002F7472" w:rsidRDefault="00DB68B4" w:rsidP="002F7472">
            <w:pPr>
              <w:jc w:val="center"/>
            </w:pPr>
            <w:r w:rsidRPr="002F7472">
              <w:t>0</w:t>
            </w:r>
          </w:p>
        </w:tc>
        <w:tc>
          <w:tcPr>
            <w:tcW w:w="1170" w:type="dxa"/>
            <w:shd w:val="clear" w:color="auto" w:fill="D9D9D9"/>
          </w:tcPr>
          <w:p w:rsidR="001321F3" w:rsidRPr="002F7472" w:rsidRDefault="00DB68B4" w:rsidP="002F7472">
            <w:pPr>
              <w:jc w:val="center"/>
            </w:pPr>
            <w:r w:rsidRPr="002F7472">
              <w:t>W</w:t>
            </w:r>
          </w:p>
        </w:tc>
      </w:tr>
      <w:tr w:rsidR="001321F3" w:rsidRPr="002F7472" w:rsidTr="002F7472">
        <w:trPr>
          <w:jc w:val="center"/>
        </w:trPr>
        <w:tc>
          <w:tcPr>
            <w:tcW w:w="1008" w:type="dxa"/>
            <w:shd w:val="clear" w:color="auto" w:fill="auto"/>
          </w:tcPr>
          <w:p w:rsidR="001321F3" w:rsidRPr="002F7472" w:rsidRDefault="001321F3" w:rsidP="002F7472">
            <w:pPr>
              <w:jc w:val="center"/>
            </w:pPr>
            <w:r w:rsidRPr="002F7472">
              <w:t>½ L</w:t>
            </w:r>
          </w:p>
        </w:tc>
        <w:tc>
          <w:tcPr>
            <w:tcW w:w="1080" w:type="dxa"/>
            <w:shd w:val="clear" w:color="auto" w:fill="D9D9D9"/>
          </w:tcPr>
          <w:p w:rsidR="001321F3" w:rsidRPr="002F7472" w:rsidRDefault="00DB68B4" w:rsidP="002F7472">
            <w:pPr>
              <w:jc w:val="center"/>
            </w:pPr>
            <w:r w:rsidRPr="002F7472">
              <w:t>½ W</w:t>
            </w:r>
          </w:p>
        </w:tc>
        <w:tc>
          <w:tcPr>
            <w:tcW w:w="1170" w:type="dxa"/>
            <w:shd w:val="clear" w:color="auto" w:fill="D9D9D9"/>
          </w:tcPr>
          <w:p w:rsidR="001321F3" w:rsidRPr="002F7472" w:rsidRDefault="00DB68B4" w:rsidP="002F7472">
            <w:pPr>
              <w:jc w:val="center"/>
            </w:pPr>
            <w:r w:rsidRPr="002F7472">
              <w:t>½ W</w:t>
            </w:r>
          </w:p>
        </w:tc>
      </w:tr>
      <w:tr w:rsidR="001321F3" w:rsidRPr="002F7472" w:rsidTr="002F7472">
        <w:trPr>
          <w:jc w:val="center"/>
        </w:trPr>
        <w:tc>
          <w:tcPr>
            <w:tcW w:w="1008" w:type="dxa"/>
            <w:shd w:val="clear" w:color="auto" w:fill="auto"/>
          </w:tcPr>
          <w:p w:rsidR="001321F3" w:rsidRPr="002F7472" w:rsidRDefault="001321F3" w:rsidP="002F7472">
            <w:pPr>
              <w:jc w:val="center"/>
            </w:pPr>
            <w:r w:rsidRPr="002F7472">
              <w:rPr>
                <w:vertAlign w:val="superscript"/>
              </w:rPr>
              <w:t>1</w:t>
            </w:r>
            <w:r w:rsidRPr="002F7472">
              <w:rPr>
                <w:sz w:val="22"/>
                <w:szCs w:val="22"/>
              </w:rPr>
              <w:t>/</w:t>
            </w:r>
            <w:r w:rsidRPr="002F7472">
              <w:rPr>
                <w:vertAlign w:val="subscript"/>
              </w:rPr>
              <w:t>3</w:t>
            </w:r>
            <w:r w:rsidR="000D2B00" w:rsidRPr="002F7472">
              <w:t xml:space="preserve"> </w:t>
            </w:r>
            <w:r w:rsidRPr="002F7472">
              <w:t>L</w:t>
            </w:r>
          </w:p>
        </w:tc>
        <w:tc>
          <w:tcPr>
            <w:tcW w:w="1080" w:type="dxa"/>
            <w:shd w:val="clear" w:color="auto" w:fill="D9D9D9"/>
          </w:tcPr>
          <w:p w:rsidR="001321F3" w:rsidRPr="002F7472" w:rsidRDefault="00DB68B4" w:rsidP="002F7472">
            <w:pPr>
              <w:jc w:val="center"/>
            </w:pPr>
            <w:r w:rsidRPr="002F7472">
              <w:rPr>
                <w:vertAlign w:val="superscript"/>
              </w:rPr>
              <w:t>2</w:t>
            </w:r>
            <w:r w:rsidRPr="002F7472">
              <w:rPr>
                <w:sz w:val="22"/>
                <w:szCs w:val="22"/>
              </w:rPr>
              <w:t>/</w:t>
            </w:r>
            <w:r w:rsidRPr="002F7472">
              <w:rPr>
                <w:vertAlign w:val="subscript"/>
              </w:rPr>
              <w:t>3</w:t>
            </w:r>
            <w:r w:rsidRPr="002F7472">
              <w:t xml:space="preserve"> W</w:t>
            </w:r>
          </w:p>
        </w:tc>
        <w:tc>
          <w:tcPr>
            <w:tcW w:w="1170" w:type="dxa"/>
            <w:shd w:val="clear" w:color="auto" w:fill="D9D9D9"/>
          </w:tcPr>
          <w:p w:rsidR="001321F3" w:rsidRPr="002F7472" w:rsidRDefault="00DB68B4" w:rsidP="002F7472">
            <w:pPr>
              <w:jc w:val="center"/>
            </w:pPr>
            <w:r w:rsidRPr="002F7472">
              <w:rPr>
                <w:vertAlign w:val="superscript"/>
              </w:rPr>
              <w:t>1</w:t>
            </w:r>
            <w:r w:rsidRPr="002F7472">
              <w:rPr>
                <w:sz w:val="22"/>
                <w:szCs w:val="22"/>
              </w:rPr>
              <w:t>/</w:t>
            </w:r>
            <w:r w:rsidRPr="002F7472">
              <w:rPr>
                <w:vertAlign w:val="subscript"/>
              </w:rPr>
              <w:t>3</w:t>
            </w:r>
            <w:r w:rsidRPr="002F7472">
              <w:t xml:space="preserve"> W</w:t>
            </w:r>
          </w:p>
        </w:tc>
      </w:tr>
      <w:tr w:rsidR="001321F3" w:rsidRPr="002F7472" w:rsidTr="002F7472">
        <w:trPr>
          <w:jc w:val="center"/>
        </w:trPr>
        <w:tc>
          <w:tcPr>
            <w:tcW w:w="1008" w:type="dxa"/>
            <w:shd w:val="clear" w:color="auto" w:fill="auto"/>
          </w:tcPr>
          <w:p w:rsidR="001321F3" w:rsidRPr="002F7472" w:rsidRDefault="001321F3" w:rsidP="002F7472">
            <w:pPr>
              <w:jc w:val="center"/>
            </w:pPr>
            <w:r w:rsidRPr="002F7472">
              <w:t>¾ L</w:t>
            </w:r>
          </w:p>
        </w:tc>
        <w:tc>
          <w:tcPr>
            <w:tcW w:w="1080" w:type="dxa"/>
            <w:shd w:val="clear" w:color="auto" w:fill="D9D9D9"/>
          </w:tcPr>
          <w:p w:rsidR="001321F3" w:rsidRPr="002F7472" w:rsidRDefault="00DB68B4" w:rsidP="002F7472">
            <w:pPr>
              <w:jc w:val="center"/>
            </w:pPr>
            <w:r w:rsidRPr="002F7472">
              <w:t>¼ W</w:t>
            </w:r>
          </w:p>
        </w:tc>
        <w:tc>
          <w:tcPr>
            <w:tcW w:w="1170" w:type="dxa"/>
            <w:shd w:val="clear" w:color="auto" w:fill="D9D9D9"/>
          </w:tcPr>
          <w:p w:rsidR="001321F3" w:rsidRPr="002F7472" w:rsidRDefault="00DB68B4" w:rsidP="002F7472">
            <w:pPr>
              <w:jc w:val="center"/>
            </w:pPr>
            <w:r w:rsidRPr="002F7472">
              <w:t>¾ W</w:t>
            </w:r>
          </w:p>
        </w:tc>
      </w:tr>
    </w:tbl>
    <w:p w:rsidR="001321F3" w:rsidRDefault="000D2B00" w:rsidP="001321F3">
      <w:r>
        <w:t>Sum of the readings on the scale is equal to the total weight: W = W</w:t>
      </w:r>
      <w:r w:rsidRPr="000D2B00">
        <w:rPr>
          <w:vertAlign w:val="subscript"/>
        </w:rPr>
        <w:t>1</w:t>
      </w:r>
      <w:r>
        <w:t xml:space="preserve"> + W</w:t>
      </w:r>
      <w:r w:rsidRPr="000D2B00">
        <w:rPr>
          <w:vertAlign w:val="subscript"/>
        </w:rPr>
        <w:t>2</w:t>
      </w:r>
      <w:r>
        <w:t xml:space="preserve"> </w:t>
      </w:r>
    </w:p>
    <w:p w:rsidR="001A5241" w:rsidRDefault="001A5241" w:rsidP="001321F3"/>
    <w:p w:rsidR="000D2B00" w:rsidRDefault="000D2B00" w:rsidP="001A5241">
      <w:pPr>
        <w:pStyle w:val="ColorfulList-Accent1"/>
        <w:numPr>
          <w:ilvl w:val="0"/>
          <w:numId w:val="2"/>
        </w:numPr>
      </w:pPr>
      <w:r>
        <w:t>The reading on scale #2 is directly proportional to COM location: W</w:t>
      </w:r>
      <w:r w:rsidRPr="001A5241">
        <w:rPr>
          <w:vertAlign w:val="subscript"/>
        </w:rPr>
        <w:t>2</w:t>
      </w:r>
      <w:r>
        <w:t xml:space="preserve"> = </w:t>
      </w:r>
      <w:proofErr w:type="spellStart"/>
      <w:r>
        <w:t>a</w:t>
      </w:r>
      <w:r w:rsidRPr="001A5241">
        <w:rPr>
          <w:b/>
          <w:vertAlign w:val="superscript"/>
        </w:rPr>
        <w:t>.</w:t>
      </w:r>
      <w:r>
        <w:t>d</w:t>
      </w:r>
      <w:proofErr w:type="spellEnd"/>
    </w:p>
    <w:p w:rsidR="000D2B00" w:rsidRDefault="000D2B00" w:rsidP="001A5241">
      <w:pPr>
        <w:ind w:firstLine="360"/>
      </w:pPr>
      <w:r>
        <w:t xml:space="preserve">For example, ½ W = </w:t>
      </w:r>
      <w:proofErr w:type="gramStart"/>
      <w:r>
        <w:t xml:space="preserve">a </w:t>
      </w:r>
      <w:r w:rsidRPr="000D2B00">
        <w:rPr>
          <w:vertAlign w:val="superscript"/>
        </w:rPr>
        <w:t>.</w:t>
      </w:r>
      <w:proofErr w:type="gramEnd"/>
      <w:r w:rsidRPr="000D2B00">
        <w:rPr>
          <w:vertAlign w:val="superscript"/>
        </w:rPr>
        <w:t xml:space="preserve"> </w:t>
      </w:r>
      <w:r>
        <w:t xml:space="preserve">½ L and </w:t>
      </w:r>
      <w:r w:rsidR="001A5241">
        <w:t xml:space="preserve">¾ W = </w:t>
      </w:r>
      <w:proofErr w:type="gramStart"/>
      <w:r w:rsidR="001A5241">
        <w:t xml:space="preserve">a </w:t>
      </w:r>
      <w:r w:rsidR="001A5241" w:rsidRPr="001A5241">
        <w:rPr>
          <w:vertAlign w:val="superscript"/>
        </w:rPr>
        <w:t>.</w:t>
      </w:r>
      <w:proofErr w:type="gramEnd"/>
      <w:r w:rsidR="001A5241">
        <w:t xml:space="preserve"> ¾ L</w:t>
      </w:r>
    </w:p>
    <w:p w:rsidR="000D2B00" w:rsidRDefault="001A5241" w:rsidP="001A5241">
      <w:pPr>
        <w:ind w:firstLine="360"/>
        <w:rPr>
          <w:i/>
        </w:rPr>
      </w:pPr>
      <w:r>
        <w:t>So</w:t>
      </w:r>
      <w:r w:rsidR="000D2B00">
        <w:t xml:space="preserve"> </w:t>
      </w:r>
      <w:r>
        <w:t xml:space="preserve">if </w:t>
      </w:r>
      <w:r w:rsidR="000D2B00">
        <w:t>a = W/ L</w:t>
      </w:r>
      <w:r>
        <w:t>, then W</w:t>
      </w:r>
      <w:r w:rsidRPr="001A5241">
        <w:rPr>
          <w:vertAlign w:val="subscript"/>
        </w:rPr>
        <w:t>2</w:t>
      </w:r>
      <w:r>
        <w:t xml:space="preserve"> = (W/L</w:t>
      </w:r>
      <w:proofErr w:type="gramStart"/>
      <w:r>
        <w:t xml:space="preserve">) </w:t>
      </w:r>
      <w:r w:rsidRPr="001A5241">
        <w:rPr>
          <w:vertAlign w:val="superscript"/>
        </w:rPr>
        <w:t>.</w:t>
      </w:r>
      <w:proofErr w:type="gramEnd"/>
      <w:r>
        <w:t xml:space="preserve"> </w:t>
      </w:r>
      <w:proofErr w:type="gramStart"/>
      <w:r w:rsidRPr="001A5241">
        <w:rPr>
          <w:i/>
        </w:rPr>
        <w:t>d</w:t>
      </w:r>
      <w:proofErr w:type="gramEnd"/>
    </w:p>
    <w:p w:rsidR="001A5241" w:rsidRPr="001A5241" w:rsidRDefault="001A5241" w:rsidP="001321F3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1080"/>
        <w:gridCol w:w="1170"/>
      </w:tblGrid>
      <w:tr w:rsidR="000D2B00" w:rsidRPr="002F7472" w:rsidTr="002F7472">
        <w:trPr>
          <w:jc w:val="center"/>
        </w:trPr>
        <w:tc>
          <w:tcPr>
            <w:tcW w:w="1008" w:type="dxa"/>
            <w:shd w:val="clear" w:color="auto" w:fill="D9D9D9"/>
          </w:tcPr>
          <w:p w:rsidR="000D2B00" w:rsidRPr="002F7472" w:rsidRDefault="000D2B00" w:rsidP="002F7472">
            <w:pPr>
              <w:jc w:val="center"/>
              <w:rPr>
                <w:b/>
                <w:i/>
              </w:rPr>
            </w:pPr>
            <w:r w:rsidRPr="002F7472">
              <w:rPr>
                <w:b/>
                <w:i/>
              </w:rPr>
              <w:t>d</w:t>
            </w:r>
          </w:p>
        </w:tc>
        <w:tc>
          <w:tcPr>
            <w:tcW w:w="1080" w:type="dxa"/>
            <w:shd w:val="clear" w:color="auto" w:fill="auto"/>
          </w:tcPr>
          <w:p w:rsidR="000D2B00" w:rsidRPr="002F7472" w:rsidRDefault="000D2B00" w:rsidP="002F7472">
            <w:pPr>
              <w:jc w:val="center"/>
              <w:rPr>
                <w:b/>
              </w:rPr>
            </w:pPr>
            <w:r w:rsidRPr="002F7472">
              <w:rPr>
                <w:b/>
              </w:rPr>
              <w:t>W</w:t>
            </w:r>
            <w:r w:rsidRPr="002F7472">
              <w:rPr>
                <w:b/>
                <w:vertAlign w:val="subscript"/>
              </w:rPr>
              <w:t>1</w:t>
            </w:r>
          </w:p>
        </w:tc>
        <w:tc>
          <w:tcPr>
            <w:tcW w:w="1170" w:type="dxa"/>
            <w:shd w:val="clear" w:color="auto" w:fill="D9D9D9"/>
          </w:tcPr>
          <w:p w:rsidR="000D2B00" w:rsidRPr="002F7472" w:rsidRDefault="000D2B00" w:rsidP="002F7472">
            <w:pPr>
              <w:jc w:val="center"/>
              <w:rPr>
                <w:b/>
              </w:rPr>
            </w:pPr>
            <w:r w:rsidRPr="002F7472">
              <w:rPr>
                <w:b/>
              </w:rPr>
              <w:t>W</w:t>
            </w:r>
            <w:r w:rsidRPr="002F7472">
              <w:rPr>
                <w:b/>
                <w:vertAlign w:val="subscript"/>
              </w:rPr>
              <w:t>2</w:t>
            </w:r>
          </w:p>
        </w:tc>
      </w:tr>
      <w:tr w:rsidR="000D2B00" w:rsidRPr="002F7472" w:rsidTr="002F7472">
        <w:trPr>
          <w:jc w:val="center"/>
        </w:trPr>
        <w:tc>
          <w:tcPr>
            <w:tcW w:w="1008" w:type="dxa"/>
            <w:shd w:val="clear" w:color="auto" w:fill="D9D9D9"/>
          </w:tcPr>
          <w:p w:rsidR="000D2B00" w:rsidRPr="002F7472" w:rsidRDefault="000D2B00" w:rsidP="002F7472">
            <w:pPr>
              <w:jc w:val="center"/>
            </w:pPr>
            <w:r w:rsidRPr="002F7472">
              <w:t>0</w:t>
            </w:r>
          </w:p>
        </w:tc>
        <w:tc>
          <w:tcPr>
            <w:tcW w:w="1080" w:type="dxa"/>
            <w:shd w:val="clear" w:color="auto" w:fill="auto"/>
          </w:tcPr>
          <w:p w:rsidR="000D2B00" w:rsidRPr="002F7472" w:rsidRDefault="000D2B00" w:rsidP="002F7472">
            <w:pPr>
              <w:jc w:val="center"/>
            </w:pPr>
            <w:r w:rsidRPr="002F7472">
              <w:t>W</w:t>
            </w:r>
          </w:p>
        </w:tc>
        <w:tc>
          <w:tcPr>
            <w:tcW w:w="1170" w:type="dxa"/>
            <w:shd w:val="clear" w:color="auto" w:fill="D9D9D9"/>
          </w:tcPr>
          <w:p w:rsidR="000D2B00" w:rsidRPr="002F7472" w:rsidRDefault="000D2B00" w:rsidP="002F7472">
            <w:pPr>
              <w:jc w:val="center"/>
            </w:pPr>
            <w:r w:rsidRPr="002F7472">
              <w:t>0</w:t>
            </w:r>
          </w:p>
        </w:tc>
      </w:tr>
      <w:tr w:rsidR="000D2B00" w:rsidRPr="002F7472" w:rsidTr="002F7472">
        <w:trPr>
          <w:jc w:val="center"/>
        </w:trPr>
        <w:tc>
          <w:tcPr>
            <w:tcW w:w="1008" w:type="dxa"/>
            <w:shd w:val="clear" w:color="auto" w:fill="D9D9D9"/>
          </w:tcPr>
          <w:p w:rsidR="000D2B00" w:rsidRPr="002F7472" w:rsidRDefault="000D2B00" w:rsidP="002F7472">
            <w:pPr>
              <w:jc w:val="center"/>
            </w:pPr>
            <w:r w:rsidRPr="002F7472">
              <w:t>L</w:t>
            </w:r>
          </w:p>
        </w:tc>
        <w:tc>
          <w:tcPr>
            <w:tcW w:w="1080" w:type="dxa"/>
            <w:shd w:val="clear" w:color="auto" w:fill="auto"/>
          </w:tcPr>
          <w:p w:rsidR="000D2B00" w:rsidRPr="002F7472" w:rsidRDefault="000D2B00" w:rsidP="002F7472">
            <w:pPr>
              <w:jc w:val="center"/>
            </w:pPr>
            <w:r w:rsidRPr="002F7472">
              <w:t>0</w:t>
            </w:r>
          </w:p>
        </w:tc>
        <w:tc>
          <w:tcPr>
            <w:tcW w:w="1170" w:type="dxa"/>
            <w:shd w:val="clear" w:color="auto" w:fill="D9D9D9"/>
          </w:tcPr>
          <w:p w:rsidR="000D2B00" w:rsidRPr="002F7472" w:rsidRDefault="000D2B00" w:rsidP="002F7472">
            <w:pPr>
              <w:jc w:val="center"/>
            </w:pPr>
            <w:r w:rsidRPr="002F7472">
              <w:t>W</w:t>
            </w:r>
          </w:p>
        </w:tc>
      </w:tr>
      <w:tr w:rsidR="000D2B00" w:rsidRPr="002F7472" w:rsidTr="002F7472">
        <w:trPr>
          <w:jc w:val="center"/>
        </w:trPr>
        <w:tc>
          <w:tcPr>
            <w:tcW w:w="1008" w:type="dxa"/>
            <w:shd w:val="clear" w:color="auto" w:fill="BFBFBF"/>
          </w:tcPr>
          <w:p w:rsidR="000D2B00" w:rsidRPr="002F7472" w:rsidRDefault="000D2B00" w:rsidP="002F7472">
            <w:pPr>
              <w:jc w:val="center"/>
            </w:pPr>
            <w:r w:rsidRPr="002F7472">
              <w:t>½ L</w:t>
            </w:r>
          </w:p>
        </w:tc>
        <w:tc>
          <w:tcPr>
            <w:tcW w:w="1080" w:type="dxa"/>
            <w:shd w:val="clear" w:color="auto" w:fill="BFBFBF"/>
          </w:tcPr>
          <w:p w:rsidR="000D2B00" w:rsidRPr="002F7472" w:rsidRDefault="000D2B00" w:rsidP="002F7472">
            <w:pPr>
              <w:jc w:val="center"/>
            </w:pPr>
            <w:r w:rsidRPr="002F7472">
              <w:t>½ W</w:t>
            </w:r>
          </w:p>
        </w:tc>
        <w:tc>
          <w:tcPr>
            <w:tcW w:w="1170" w:type="dxa"/>
            <w:shd w:val="clear" w:color="auto" w:fill="BFBFBF"/>
          </w:tcPr>
          <w:p w:rsidR="000D2B00" w:rsidRPr="002F7472" w:rsidRDefault="000D2B00" w:rsidP="002F7472">
            <w:pPr>
              <w:jc w:val="center"/>
            </w:pPr>
            <w:r w:rsidRPr="002F7472">
              <w:t>½ W</w:t>
            </w:r>
          </w:p>
        </w:tc>
      </w:tr>
      <w:tr w:rsidR="000D2B00" w:rsidRPr="002F7472" w:rsidTr="002F7472">
        <w:trPr>
          <w:jc w:val="center"/>
        </w:trPr>
        <w:tc>
          <w:tcPr>
            <w:tcW w:w="1008" w:type="dxa"/>
            <w:shd w:val="clear" w:color="auto" w:fill="D9D9D9"/>
          </w:tcPr>
          <w:p w:rsidR="000D2B00" w:rsidRPr="002F7472" w:rsidRDefault="000D2B00" w:rsidP="002F7472">
            <w:pPr>
              <w:jc w:val="center"/>
            </w:pPr>
            <w:r w:rsidRPr="002F7472">
              <w:rPr>
                <w:vertAlign w:val="superscript"/>
              </w:rPr>
              <w:t>1</w:t>
            </w:r>
            <w:r w:rsidRPr="002F7472">
              <w:rPr>
                <w:sz w:val="22"/>
                <w:szCs w:val="22"/>
              </w:rPr>
              <w:t>/</w:t>
            </w:r>
            <w:r w:rsidRPr="002F7472">
              <w:rPr>
                <w:vertAlign w:val="subscript"/>
              </w:rPr>
              <w:t>3</w:t>
            </w:r>
            <w:r w:rsidRPr="002F7472">
              <w:t xml:space="preserve"> L</w:t>
            </w:r>
          </w:p>
        </w:tc>
        <w:tc>
          <w:tcPr>
            <w:tcW w:w="1080" w:type="dxa"/>
            <w:shd w:val="clear" w:color="auto" w:fill="auto"/>
          </w:tcPr>
          <w:p w:rsidR="000D2B00" w:rsidRPr="002F7472" w:rsidRDefault="000D2B00" w:rsidP="002F7472">
            <w:pPr>
              <w:jc w:val="center"/>
            </w:pPr>
            <w:r w:rsidRPr="002F7472">
              <w:rPr>
                <w:vertAlign w:val="superscript"/>
              </w:rPr>
              <w:t>2</w:t>
            </w:r>
            <w:r w:rsidRPr="002F7472">
              <w:rPr>
                <w:sz w:val="22"/>
                <w:szCs w:val="22"/>
              </w:rPr>
              <w:t>/</w:t>
            </w:r>
            <w:r w:rsidRPr="002F7472">
              <w:rPr>
                <w:vertAlign w:val="subscript"/>
              </w:rPr>
              <w:t>3</w:t>
            </w:r>
            <w:r w:rsidRPr="002F7472">
              <w:t xml:space="preserve"> W</w:t>
            </w:r>
          </w:p>
        </w:tc>
        <w:tc>
          <w:tcPr>
            <w:tcW w:w="1170" w:type="dxa"/>
            <w:shd w:val="clear" w:color="auto" w:fill="D9D9D9"/>
          </w:tcPr>
          <w:p w:rsidR="000D2B00" w:rsidRPr="002F7472" w:rsidRDefault="000D2B00" w:rsidP="002F7472">
            <w:pPr>
              <w:jc w:val="center"/>
            </w:pPr>
            <w:r w:rsidRPr="002F7472">
              <w:rPr>
                <w:vertAlign w:val="superscript"/>
              </w:rPr>
              <w:t>1</w:t>
            </w:r>
            <w:r w:rsidRPr="002F7472">
              <w:rPr>
                <w:sz w:val="22"/>
                <w:szCs w:val="22"/>
              </w:rPr>
              <w:t>/</w:t>
            </w:r>
            <w:r w:rsidRPr="002F7472">
              <w:rPr>
                <w:vertAlign w:val="subscript"/>
              </w:rPr>
              <w:t>3</w:t>
            </w:r>
            <w:r w:rsidRPr="002F7472">
              <w:t xml:space="preserve"> W</w:t>
            </w:r>
          </w:p>
        </w:tc>
      </w:tr>
      <w:tr w:rsidR="000D2B00" w:rsidRPr="002F7472" w:rsidTr="002F7472">
        <w:trPr>
          <w:jc w:val="center"/>
        </w:trPr>
        <w:tc>
          <w:tcPr>
            <w:tcW w:w="1008" w:type="dxa"/>
            <w:shd w:val="clear" w:color="auto" w:fill="A6A6A6"/>
          </w:tcPr>
          <w:p w:rsidR="000D2B00" w:rsidRPr="002F7472" w:rsidRDefault="000D2B00" w:rsidP="002F7472">
            <w:pPr>
              <w:jc w:val="center"/>
            </w:pPr>
            <w:r w:rsidRPr="002F7472">
              <w:t>¾ L</w:t>
            </w:r>
          </w:p>
        </w:tc>
        <w:tc>
          <w:tcPr>
            <w:tcW w:w="1080" w:type="dxa"/>
            <w:shd w:val="clear" w:color="auto" w:fill="A6A6A6"/>
          </w:tcPr>
          <w:p w:rsidR="000D2B00" w:rsidRPr="002F7472" w:rsidRDefault="000D2B00" w:rsidP="002F7472">
            <w:pPr>
              <w:jc w:val="center"/>
            </w:pPr>
            <w:r w:rsidRPr="002F7472">
              <w:t>¼ W</w:t>
            </w:r>
          </w:p>
        </w:tc>
        <w:tc>
          <w:tcPr>
            <w:tcW w:w="1170" w:type="dxa"/>
            <w:shd w:val="clear" w:color="auto" w:fill="A6A6A6"/>
          </w:tcPr>
          <w:p w:rsidR="000D2B00" w:rsidRPr="002F7472" w:rsidRDefault="000D2B00" w:rsidP="002F7472">
            <w:pPr>
              <w:jc w:val="center"/>
            </w:pPr>
            <w:r w:rsidRPr="002F7472">
              <w:t>¾ W</w:t>
            </w:r>
          </w:p>
        </w:tc>
      </w:tr>
    </w:tbl>
    <w:p w:rsidR="001A5241" w:rsidRDefault="001A5241" w:rsidP="001A5241">
      <w:pPr>
        <w:pStyle w:val="ColorfulList-Accent1"/>
        <w:ind w:left="360"/>
      </w:pPr>
    </w:p>
    <w:p w:rsidR="001321F3" w:rsidRDefault="001A5241" w:rsidP="001A5241">
      <w:pPr>
        <w:pStyle w:val="ColorfulList-Accent1"/>
        <w:numPr>
          <w:ilvl w:val="0"/>
          <w:numId w:val="2"/>
        </w:numPr>
      </w:pPr>
      <w:r>
        <w:t>Using the two equations, W = W</w:t>
      </w:r>
      <w:r w:rsidRPr="000D2B00">
        <w:rPr>
          <w:vertAlign w:val="subscript"/>
        </w:rPr>
        <w:t>1</w:t>
      </w:r>
      <w:r>
        <w:t xml:space="preserve"> + W</w:t>
      </w:r>
      <w:r w:rsidRPr="000D2B00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>and W</w:t>
      </w:r>
      <w:r w:rsidRPr="001A5241">
        <w:rPr>
          <w:vertAlign w:val="subscript"/>
        </w:rPr>
        <w:t>2</w:t>
      </w:r>
      <w:r>
        <w:t xml:space="preserve"> = (W/L</w:t>
      </w:r>
      <w:proofErr w:type="gramStart"/>
      <w:r>
        <w:t xml:space="preserve">) </w:t>
      </w:r>
      <w:r w:rsidRPr="001A5241">
        <w:rPr>
          <w:vertAlign w:val="superscript"/>
        </w:rPr>
        <w:t>.</w:t>
      </w:r>
      <w:proofErr w:type="gramEnd"/>
      <w:r>
        <w:t xml:space="preserve"> </w:t>
      </w:r>
      <w:proofErr w:type="gramStart"/>
      <w:r w:rsidRPr="001A5241">
        <w:rPr>
          <w:i/>
        </w:rPr>
        <w:t>d</w:t>
      </w:r>
      <w:proofErr w:type="gramEnd"/>
      <w:r>
        <w:t>, we can substitute the first into the second to get: W</w:t>
      </w:r>
      <w:r w:rsidRPr="001A5241">
        <w:rPr>
          <w:vertAlign w:val="subscript"/>
        </w:rPr>
        <w:t>2</w:t>
      </w:r>
      <w:r>
        <w:t xml:space="preserve"> = (W</w:t>
      </w:r>
      <w:r w:rsidRPr="000D2B00">
        <w:rPr>
          <w:vertAlign w:val="subscript"/>
        </w:rPr>
        <w:t>1</w:t>
      </w:r>
      <w:r>
        <w:t xml:space="preserve"> + W</w:t>
      </w:r>
      <w:r w:rsidRPr="000D2B00">
        <w:rPr>
          <w:vertAlign w:val="subscript"/>
        </w:rPr>
        <w:t>2</w:t>
      </w:r>
      <w:r>
        <w:t xml:space="preserve">) </w:t>
      </w:r>
      <w:r w:rsidRPr="001A5241">
        <w:rPr>
          <w:vertAlign w:val="superscript"/>
        </w:rPr>
        <w:t>.</w:t>
      </w:r>
      <w:r>
        <w:t xml:space="preserve"> </w:t>
      </w:r>
      <w:proofErr w:type="spellStart"/>
      <w:r w:rsidRPr="001A5241">
        <w:rPr>
          <w:i/>
        </w:rPr>
        <w:t>d</w:t>
      </w:r>
      <w:r>
        <w:t>/L</w:t>
      </w:r>
      <w:proofErr w:type="spellEnd"/>
      <w:r>
        <w:t xml:space="preserve"> and using algebraic reasoning to solve for d, we get: </w:t>
      </w:r>
      <m:oMath>
        <m:r>
          <w:rPr>
            <w:rFonts w:ascii="Cambria Math" w:hAnsi="Cambria Math"/>
          </w:rPr>
          <m:t>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L</m:t>
        </m:r>
      </m:oMath>
    </w:p>
    <w:p w:rsidR="00807C38" w:rsidRDefault="00807C38" w:rsidP="00807C38">
      <w:pPr>
        <w:pStyle w:val="ColorfulList-Accent1"/>
        <w:ind w:left="360"/>
      </w:pPr>
    </w:p>
    <w:p w:rsidR="001321F3" w:rsidRDefault="00807C38" w:rsidP="001A5241">
      <w:pPr>
        <w:pStyle w:val="ColorfulList-Accent1"/>
        <w:numPr>
          <w:ilvl w:val="0"/>
          <w:numId w:val="2"/>
        </w:numPr>
      </w:pPr>
      <w:r>
        <w:t xml:space="preserve">Using this equation, we can solve for COM location, </w:t>
      </w:r>
      <w:r w:rsidRPr="00807C38">
        <w:rPr>
          <w:i/>
        </w:rPr>
        <w:t>d</w:t>
      </w:r>
      <w:r>
        <w:t>, knowing only W</w:t>
      </w:r>
      <w:r w:rsidRPr="00807C38">
        <w:rPr>
          <w:vertAlign w:val="subscript"/>
        </w:rPr>
        <w:t>1</w:t>
      </w:r>
      <w:r>
        <w:t>, W</w:t>
      </w:r>
      <w:r w:rsidRPr="00807C38">
        <w:rPr>
          <w:vertAlign w:val="subscript"/>
        </w:rPr>
        <w:t>2</w:t>
      </w:r>
      <w:r>
        <w:t>, and L.</w:t>
      </w:r>
    </w:p>
    <w:p w:rsidR="001A5241" w:rsidRDefault="00643781" w:rsidP="00807C38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2627630"/>
            <wp:effectExtent l="19050" t="19050" r="0" b="1270"/>
            <wp:docPr id="8" name="Picture 1" descr="Description: slides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7" t="25133" r="397" b="1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76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7C38" w:rsidRDefault="00807C38" w:rsidP="00CF4F2A"/>
    <w:p w:rsidR="00807C38" w:rsidRDefault="00807C38" w:rsidP="00CF4F2A"/>
    <w:p w:rsidR="00CF4F2A" w:rsidRPr="00CF4F2A" w:rsidRDefault="00CF4F2A">
      <w:pPr>
        <w:rPr>
          <w:u w:val="single"/>
        </w:rPr>
      </w:pPr>
      <w:proofErr w:type="gramStart"/>
      <w:r w:rsidRPr="00CF4F2A">
        <w:rPr>
          <w:u w:val="single"/>
        </w:rPr>
        <w:t>Method 2.</w:t>
      </w:r>
      <w:proofErr w:type="gramEnd"/>
      <w:r w:rsidRPr="00CF4F2A">
        <w:rPr>
          <w:u w:val="single"/>
        </w:rPr>
        <w:t xml:space="preserve"> Equation derivation</w:t>
      </w:r>
    </w:p>
    <w:p w:rsidR="00CF4F2A" w:rsidRDefault="00CF4F2A" w:rsidP="00CF4F2A">
      <w:pPr>
        <w:pStyle w:val="ColorfulList-Accent1"/>
        <w:numPr>
          <w:ilvl w:val="0"/>
          <w:numId w:val="1"/>
        </w:numPr>
      </w:pPr>
      <w:r>
        <w:t xml:space="preserve">When an object of unknown weight, W, is placed on the balance board, we can measure its position, </w:t>
      </w:r>
      <w:r w:rsidRPr="00CF4F2A">
        <w:rPr>
          <w:i/>
        </w:rPr>
        <w:t>d</w:t>
      </w:r>
      <w:r>
        <w:t>.</w:t>
      </w:r>
    </w:p>
    <w:p w:rsidR="00CF4F2A" w:rsidRDefault="00643781" w:rsidP="00CF4F2A">
      <w:pPr>
        <w:jc w:val="center"/>
      </w:pPr>
      <w:r>
        <w:rPr>
          <w:noProof/>
        </w:rPr>
        <w:drawing>
          <wp:inline distT="0" distB="0" distL="0" distR="0">
            <wp:extent cx="5486400" cy="2627630"/>
            <wp:effectExtent l="19050" t="19050" r="0" b="1270"/>
            <wp:docPr id="9" name="Picture 1" descr="Description: slides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6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7" b="1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76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F2A" w:rsidRDefault="00CF4F2A"/>
    <w:p w:rsidR="00CF4F2A" w:rsidRDefault="00807C38" w:rsidP="00807C38">
      <w:pPr>
        <w:pStyle w:val="ColorfulList-Accent1"/>
        <w:numPr>
          <w:ilvl w:val="0"/>
          <w:numId w:val="1"/>
        </w:numPr>
      </w:pPr>
      <w:r>
        <w:t>Draw a free body diagram of the balance board.</w:t>
      </w:r>
    </w:p>
    <w:p w:rsidR="00807C38" w:rsidRDefault="00643781" w:rsidP="00807C38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2850515"/>
            <wp:effectExtent l="19050" t="19050" r="0" b="6985"/>
            <wp:docPr id="10" name="Picture 1" descr="Description: slides-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7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6" b="1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05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F2A" w:rsidRDefault="00CF4F2A"/>
    <w:p w:rsidR="00807C38" w:rsidRDefault="00807C38" w:rsidP="00807C38">
      <w:pPr>
        <w:pStyle w:val="ColorfulList-Accent1"/>
        <w:numPr>
          <w:ilvl w:val="0"/>
          <w:numId w:val="1"/>
        </w:numPr>
      </w:pPr>
      <w:r>
        <w:t>Write out equations of equilibrium.</w:t>
      </w:r>
    </w:p>
    <w:p w:rsidR="00807C38" w:rsidRDefault="00643781" w:rsidP="00807C38">
      <w:pPr>
        <w:jc w:val="center"/>
      </w:pPr>
      <w:r>
        <w:rPr>
          <w:noProof/>
        </w:rPr>
        <w:drawing>
          <wp:inline distT="0" distB="0" distL="0" distR="0">
            <wp:extent cx="5486400" cy="3006725"/>
            <wp:effectExtent l="19050" t="19050" r="0" b="3175"/>
            <wp:docPr id="11" name="Picture 1" descr="Description: slides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7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5" b="1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6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7C38" w:rsidRDefault="00807C38" w:rsidP="00807C38"/>
    <w:p w:rsidR="00807C38" w:rsidRDefault="00807C38" w:rsidP="00807C38">
      <w:pPr>
        <w:jc w:val="center"/>
      </w:pPr>
    </w:p>
    <w:p w:rsidR="00807C38" w:rsidRDefault="00643781" w:rsidP="00807C38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014980"/>
            <wp:effectExtent l="19050" t="19050" r="0" b="0"/>
            <wp:docPr id="12" name="Picture 1" descr="Description: slides-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7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4" b="1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49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7C38" w:rsidRDefault="00807C38" w:rsidP="00807C38"/>
    <w:p w:rsidR="00807C38" w:rsidRDefault="00643781" w:rsidP="00807C38">
      <w:pPr>
        <w:jc w:val="center"/>
      </w:pPr>
      <w:r>
        <w:rPr>
          <w:noProof/>
        </w:rPr>
        <w:drawing>
          <wp:inline distT="0" distB="0" distL="0" distR="0">
            <wp:extent cx="5486400" cy="2965450"/>
            <wp:effectExtent l="19050" t="19050" r="0" b="6350"/>
            <wp:docPr id="13" name="Picture 1" descr="Description: slides-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7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6" b="1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5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7C38" w:rsidRPr="00807C38" w:rsidRDefault="00807C38" w:rsidP="00807C38"/>
    <w:p w:rsidR="00807C38" w:rsidRDefault="00807C38" w:rsidP="00807C38">
      <w:pPr>
        <w:pStyle w:val="ColorfulList-Accent1"/>
        <w:numPr>
          <w:ilvl w:val="0"/>
          <w:numId w:val="1"/>
        </w:numPr>
      </w:pPr>
      <w:r>
        <w:t xml:space="preserve">Solve the equations of equilibrium for the unknowns, </w:t>
      </w:r>
      <w:r w:rsidRPr="00807C38">
        <w:rPr>
          <w:i/>
        </w:rPr>
        <w:t>d</w:t>
      </w:r>
      <w:r>
        <w:t xml:space="preserve"> and W.</w:t>
      </w:r>
    </w:p>
    <w:p w:rsidR="00807C38" w:rsidRDefault="00643781" w:rsidP="00807C38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2701925"/>
            <wp:effectExtent l="19050" t="19050" r="0" b="3175"/>
            <wp:docPr id="14" name="Picture 1" descr="Description: slides-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7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3" b="1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1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7C38" w:rsidRPr="00807C38" w:rsidRDefault="00807C38" w:rsidP="00807C38"/>
    <w:p w:rsidR="00807C38" w:rsidRDefault="00807C38" w:rsidP="00807C38">
      <w:pPr>
        <w:pStyle w:val="ColorfulList-Accent1"/>
        <w:numPr>
          <w:ilvl w:val="0"/>
          <w:numId w:val="1"/>
        </w:numPr>
      </w:pPr>
      <w:r>
        <w:t xml:space="preserve">Using this equation, we can solve for COM location, </w:t>
      </w:r>
      <w:r w:rsidRPr="00807C38">
        <w:rPr>
          <w:i/>
        </w:rPr>
        <w:t>d</w:t>
      </w:r>
      <w:r>
        <w:t>, knowing only W</w:t>
      </w:r>
      <w:r w:rsidRPr="00807C38">
        <w:rPr>
          <w:vertAlign w:val="subscript"/>
        </w:rPr>
        <w:t>1</w:t>
      </w:r>
      <w:r>
        <w:t>, W</w:t>
      </w:r>
      <w:r w:rsidRPr="00807C38">
        <w:rPr>
          <w:vertAlign w:val="subscript"/>
        </w:rPr>
        <w:t>2</w:t>
      </w:r>
      <w:r>
        <w:t>, and L.</w:t>
      </w:r>
    </w:p>
    <w:p w:rsidR="00807C38" w:rsidRPr="00807C38" w:rsidRDefault="00643781" w:rsidP="00807C38">
      <w:pPr>
        <w:jc w:val="center"/>
      </w:pPr>
      <w:r>
        <w:rPr>
          <w:noProof/>
        </w:rPr>
        <w:drawing>
          <wp:inline distT="0" distB="0" distL="0" distR="0">
            <wp:extent cx="5486400" cy="2627630"/>
            <wp:effectExtent l="19050" t="19050" r="0" b="1270"/>
            <wp:docPr id="15" name="Picture 1" descr="Description: slides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lides-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7" t="25133" r="397" b="1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76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807C38" w:rsidRPr="00807C38" w:rsidSect="000E3D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216C8"/>
    <w:multiLevelType w:val="hybridMultilevel"/>
    <w:tmpl w:val="49AA688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7A6364A"/>
    <w:multiLevelType w:val="hybridMultilevel"/>
    <w:tmpl w:val="096CAFB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F2A"/>
    <w:rsid w:val="000D2B00"/>
    <w:rsid w:val="000E3D72"/>
    <w:rsid w:val="001321F3"/>
    <w:rsid w:val="001A5241"/>
    <w:rsid w:val="001F635D"/>
    <w:rsid w:val="002F7472"/>
    <w:rsid w:val="00643781"/>
    <w:rsid w:val="00807C38"/>
    <w:rsid w:val="00CF4F2A"/>
    <w:rsid w:val="00DB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F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F4F2A"/>
    <w:rPr>
      <w:rFonts w:ascii="Lucida Grande" w:hAnsi="Lucida Grande" w:cs="Lucida Grande"/>
      <w:sz w:val="18"/>
      <w:szCs w:val="18"/>
    </w:rPr>
  </w:style>
  <w:style w:type="paragraph" w:styleId="ColorfulList-Accent1">
    <w:name w:val="Colorful List Accent 1"/>
    <w:basedOn w:val="Normal"/>
    <w:uiPriority w:val="34"/>
    <w:qFormat/>
    <w:rsid w:val="00CF4F2A"/>
    <w:pPr>
      <w:ind w:left="720"/>
      <w:contextualSpacing/>
    </w:pPr>
  </w:style>
  <w:style w:type="table" w:styleId="TableGrid">
    <w:name w:val="Table Grid"/>
    <w:basedOn w:val="TableNormal"/>
    <w:uiPriority w:val="59"/>
    <w:rsid w:val="00132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F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F4F2A"/>
    <w:rPr>
      <w:rFonts w:ascii="Lucida Grande" w:hAnsi="Lucida Grande" w:cs="Lucida Grande"/>
      <w:sz w:val="18"/>
      <w:szCs w:val="18"/>
    </w:rPr>
  </w:style>
  <w:style w:type="paragraph" w:styleId="ColorfulList-Accent1">
    <w:name w:val="Colorful List Accent 1"/>
    <w:basedOn w:val="Normal"/>
    <w:uiPriority w:val="34"/>
    <w:qFormat/>
    <w:rsid w:val="00CF4F2A"/>
    <w:pPr>
      <w:ind w:left="720"/>
      <w:contextualSpacing/>
    </w:pPr>
  </w:style>
  <w:style w:type="table" w:styleId="TableGrid">
    <w:name w:val="Table Grid"/>
    <w:basedOn w:val="TableNormal"/>
    <w:uiPriority w:val="59"/>
    <w:rsid w:val="00132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Delaware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Trauth-Nare</dc:creator>
  <cp:lastModifiedBy>Scott Stuckey</cp:lastModifiedBy>
  <cp:revision>2</cp:revision>
  <dcterms:created xsi:type="dcterms:W3CDTF">2016-05-17T11:48:00Z</dcterms:created>
  <dcterms:modified xsi:type="dcterms:W3CDTF">2016-05-17T11:48:00Z</dcterms:modified>
</cp:coreProperties>
</file>