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F1A6" w14:textId="77777777" w:rsidR="003F2606" w:rsidRDefault="003F2606" w:rsidP="003F2606">
      <w:pPr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Mini Essay: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278"/>
        <w:gridCol w:w="2520"/>
        <w:gridCol w:w="3150"/>
        <w:gridCol w:w="2864"/>
      </w:tblGrid>
      <w:tr w:rsidR="003F2606" w:rsidRPr="00703FBE" w14:paraId="3A04B183" w14:textId="77777777" w:rsidTr="0025335E">
        <w:tc>
          <w:tcPr>
            <w:tcW w:w="1278" w:type="dxa"/>
          </w:tcPr>
          <w:p w14:paraId="10B86DCF" w14:textId="77777777" w:rsidR="003F2606" w:rsidRPr="00703FBE" w:rsidRDefault="003F2606" w:rsidP="0025335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596576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33% (unsatisfactory)</w:t>
            </w:r>
          </w:p>
        </w:tc>
        <w:tc>
          <w:tcPr>
            <w:tcW w:w="3150" w:type="dxa"/>
          </w:tcPr>
          <w:p w14:paraId="16960961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66% (satisfactory)</w:t>
            </w:r>
          </w:p>
        </w:tc>
        <w:tc>
          <w:tcPr>
            <w:tcW w:w="2864" w:type="dxa"/>
          </w:tcPr>
          <w:p w14:paraId="14F299D8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100% (excellent)</w:t>
            </w:r>
          </w:p>
        </w:tc>
      </w:tr>
      <w:tr w:rsidR="003F2606" w:rsidRPr="00703FBE" w14:paraId="7C13CBA7" w14:textId="77777777" w:rsidTr="0025335E">
        <w:tc>
          <w:tcPr>
            <w:tcW w:w="1278" w:type="dxa"/>
          </w:tcPr>
          <w:p w14:paraId="611AB159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 xml:space="preserve">Depth </w:t>
            </w:r>
          </w:p>
          <w:p w14:paraId="58129D77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(2.5 pts)</w:t>
            </w:r>
          </w:p>
        </w:tc>
        <w:tc>
          <w:tcPr>
            <w:tcW w:w="2520" w:type="dxa"/>
          </w:tcPr>
          <w:p w14:paraId="5D2FBAEA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Essay superficially addresses material covered during subject week.</w:t>
            </w:r>
          </w:p>
        </w:tc>
        <w:tc>
          <w:tcPr>
            <w:tcW w:w="3150" w:type="dxa"/>
          </w:tcPr>
          <w:p w14:paraId="0B22974D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Essay considers material from subject week, but may be missing material from class resources such as courseware, homework, and supporting readings, or subject week only partially considered.</w:t>
            </w:r>
          </w:p>
        </w:tc>
        <w:tc>
          <w:tcPr>
            <w:tcW w:w="2864" w:type="dxa"/>
          </w:tcPr>
          <w:p w14:paraId="491314DA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Essay considers material covered throughout the subject week as well as material from class resources such as courseware, homework, and supporting readings.</w:t>
            </w:r>
          </w:p>
        </w:tc>
      </w:tr>
      <w:tr w:rsidR="003F2606" w:rsidRPr="00703FBE" w14:paraId="19B52444" w14:textId="77777777" w:rsidTr="0025335E">
        <w:tc>
          <w:tcPr>
            <w:tcW w:w="1278" w:type="dxa"/>
          </w:tcPr>
          <w:p w14:paraId="1E78CB6B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Accuracy, existing knowledge, research, and/or views (2.5 pts)</w:t>
            </w:r>
          </w:p>
        </w:tc>
        <w:tc>
          <w:tcPr>
            <w:tcW w:w="2520" w:type="dxa"/>
          </w:tcPr>
          <w:p w14:paraId="1B208431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There are major factual errors in the content included in the essay.  Presents irrelevant information.</w:t>
            </w:r>
          </w:p>
        </w:tc>
        <w:tc>
          <w:tcPr>
            <w:tcW w:w="3150" w:type="dxa"/>
          </w:tcPr>
          <w:p w14:paraId="497C07BE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There are minor factual errors in the content included in the essay.</w:t>
            </w:r>
          </w:p>
        </w:tc>
        <w:tc>
          <w:tcPr>
            <w:tcW w:w="2864" w:type="dxa"/>
          </w:tcPr>
          <w:p w14:paraId="3641E9DA" w14:textId="1DE23567" w:rsidR="003F2606" w:rsidRPr="00703FBE" w:rsidRDefault="003F2606" w:rsidP="004D72D0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 xml:space="preserve">The essay contains factual information with </w:t>
            </w:r>
            <w:r w:rsidR="004D72D0">
              <w:rPr>
                <w:sz w:val="20"/>
                <w:szCs w:val="20"/>
              </w:rPr>
              <w:t>few</w:t>
            </w:r>
            <w:bookmarkStart w:id="0" w:name="_GoBack"/>
            <w:bookmarkEnd w:id="0"/>
            <w:r w:rsidRPr="00703FBE">
              <w:rPr>
                <w:sz w:val="20"/>
                <w:szCs w:val="20"/>
              </w:rPr>
              <w:t xml:space="preserve"> to no errors. Presents in-depth information from relevant sources.</w:t>
            </w:r>
          </w:p>
        </w:tc>
      </w:tr>
      <w:tr w:rsidR="003F2606" w:rsidRPr="00703FBE" w14:paraId="5B3A4E0E" w14:textId="77777777" w:rsidTr="0025335E">
        <w:tc>
          <w:tcPr>
            <w:tcW w:w="1278" w:type="dxa"/>
          </w:tcPr>
          <w:p w14:paraId="553D16E6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Analysis</w:t>
            </w:r>
          </w:p>
          <w:p w14:paraId="23A4595C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(2.5 pts)</w:t>
            </w:r>
          </w:p>
        </w:tc>
        <w:tc>
          <w:tcPr>
            <w:tcW w:w="2520" w:type="dxa"/>
          </w:tcPr>
          <w:p w14:paraId="7304F629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Lists evidence, but it is not organized and/or is unrelated to the focus.</w:t>
            </w:r>
          </w:p>
          <w:p w14:paraId="206477A3" w14:textId="77777777" w:rsidR="003F2606" w:rsidRPr="00703FBE" w:rsidRDefault="003F2606" w:rsidP="0025335E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94E5BB1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Organizes evidence, but the organization is only somewhat effective in revealing important patterns, differences, or similarities. More appropriate evidence was not used.</w:t>
            </w:r>
          </w:p>
        </w:tc>
        <w:tc>
          <w:tcPr>
            <w:tcW w:w="2864" w:type="dxa"/>
          </w:tcPr>
          <w:p w14:paraId="5E2066F9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Organizes and synthesizes evidence to reveal insightful patterns, differences, or similarities related to the focus.</w:t>
            </w:r>
          </w:p>
          <w:p w14:paraId="1C1B37D9" w14:textId="77777777" w:rsidR="003F2606" w:rsidRPr="00703FBE" w:rsidRDefault="003F2606" w:rsidP="0025335E">
            <w:pPr>
              <w:rPr>
                <w:sz w:val="20"/>
                <w:szCs w:val="20"/>
              </w:rPr>
            </w:pPr>
          </w:p>
        </w:tc>
      </w:tr>
      <w:tr w:rsidR="003F2606" w:rsidRPr="00703FBE" w14:paraId="1E2D321B" w14:textId="77777777" w:rsidTr="0025335E">
        <w:tc>
          <w:tcPr>
            <w:tcW w:w="1278" w:type="dxa"/>
          </w:tcPr>
          <w:p w14:paraId="66D16133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Organization and conclusions</w:t>
            </w:r>
          </w:p>
          <w:p w14:paraId="098AD3DF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(2.5 pts)</w:t>
            </w:r>
          </w:p>
        </w:tc>
        <w:tc>
          <w:tcPr>
            <w:tcW w:w="2520" w:type="dxa"/>
          </w:tcPr>
          <w:p w14:paraId="2DEECC88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The essay does not include expected components (thesis, evidence, conclusion) and/or states an ambiguous, illogical or unsupportable conclusion.</w:t>
            </w:r>
          </w:p>
        </w:tc>
        <w:tc>
          <w:tcPr>
            <w:tcW w:w="3150" w:type="dxa"/>
          </w:tcPr>
          <w:p w14:paraId="3D2951ED" w14:textId="78E32FDD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The thesis statement is unclear and/or states a general conclusion that is not aligned with the evidence presented.</w:t>
            </w:r>
          </w:p>
        </w:tc>
        <w:tc>
          <w:tcPr>
            <w:tcW w:w="2864" w:type="dxa"/>
          </w:tcPr>
          <w:p w14:paraId="7538C6BD" w14:textId="77777777" w:rsidR="003F2606" w:rsidRPr="00703FBE" w:rsidRDefault="003F2606" w:rsidP="0025335E">
            <w:pPr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There is a clear thesis statement, middle section of supporting evidence, and concluding statement that is a logical extrapolation from the inquiry findings.</w:t>
            </w:r>
          </w:p>
        </w:tc>
      </w:tr>
    </w:tbl>
    <w:p w14:paraId="46E7E995" w14:textId="77777777" w:rsidR="003F2606" w:rsidRPr="00703FBE" w:rsidRDefault="003F2606" w:rsidP="003F2606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49F8E6AC" w14:textId="77777777" w:rsidR="00B805E1" w:rsidRDefault="00B805E1"/>
    <w:p w14:paraId="6CB643C0" w14:textId="77777777" w:rsidR="003F2606" w:rsidRDefault="003F2606"/>
    <w:p w14:paraId="29655EE8" w14:textId="77777777" w:rsidR="003F2606" w:rsidRDefault="003F2606"/>
    <w:sectPr w:rsidR="003F2606" w:rsidSect="00703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06"/>
    <w:rsid w:val="003B729E"/>
    <w:rsid w:val="003F2606"/>
    <w:rsid w:val="004D72D0"/>
    <w:rsid w:val="00B8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A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0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60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0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60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Ky</cp:lastModifiedBy>
  <cp:revision>3</cp:revision>
  <cp:lastPrinted>2015-02-06T18:46:00Z</cp:lastPrinted>
  <dcterms:created xsi:type="dcterms:W3CDTF">2015-02-06T18:45:00Z</dcterms:created>
  <dcterms:modified xsi:type="dcterms:W3CDTF">2021-11-16T21:18:00Z</dcterms:modified>
</cp:coreProperties>
</file>