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45C" w:rsidRDefault="00CB3C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Consider the </w:t>
      </w:r>
      <w:r w:rsidR="00120398">
        <w:rPr>
          <w:rFonts w:ascii="Times New Roman" w:hAnsi="Times New Roman" w:cs="Times New Roman"/>
          <w:sz w:val="24"/>
          <w:szCs w:val="24"/>
        </w:rPr>
        <w:t>water source.</w:t>
      </w:r>
    </w:p>
    <w:tbl>
      <w:tblPr>
        <w:tblStyle w:val="TableGrid"/>
        <w:tblW w:w="9418" w:type="dxa"/>
        <w:tblLook w:val="04A0" w:firstRow="1" w:lastRow="0" w:firstColumn="1" w:lastColumn="0" w:noHBand="0" w:noVBand="1"/>
      </w:tblPr>
      <w:tblGrid>
        <w:gridCol w:w="2171"/>
        <w:gridCol w:w="2085"/>
        <w:gridCol w:w="2629"/>
        <w:gridCol w:w="2533"/>
      </w:tblGrid>
      <w:tr w:rsidR="004C60A0" w:rsidTr="008A520A">
        <w:trPr>
          <w:trHeight w:val="864"/>
        </w:trPr>
        <w:tc>
          <w:tcPr>
            <w:tcW w:w="2171" w:type="dxa"/>
          </w:tcPr>
          <w:p w:rsidR="004C60A0" w:rsidRDefault="004C60A0" w:rsidP="004C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C60A0" w:rsidRDefault="004C60A0" w:rsidP="004C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do you think this water originates?</w:t>
            </w:r>
          </w:p>
        </w:tc>
        <w:tc>
          <w:tcPr>
            <w:tcW w:w="2629" w:type="dxa"/>
          </w:tcPr>
          <w:p w:rsidR="004C60A0" w:rsidRDefault="004C60A0" w:rsidP="004C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your opinion about drinking water from this source?</w:t>
            </w:r>
          </w:p>
        </w:tc>
        <w:tc>
          <w:tcPr>
            <w:tcW w:w="2533" w:type="dxa"/>
          </w:tcPr>
          <w:p w:rsidR="004C60A0" w:rsidRDefault="008A520A" w:rsidP="004C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Were you correct about its’ origin</w:t>
            </w:r>
            <w:r w:rsidR="004C60A0">
              <w:rPr>
                <w:rFonts w:ascii="Times New Roman" w:hAnsi="Times New Roman" w:cs="Times New Roman"/>
                <w:sz w:val="24"/>
                <w:szCs w:val="24"/>
              </w:rPr>
              <w:t>?  Did this change your mind?</w:t>
            </w:r>
          </w:p>
        </w:tc>
      </w:tr>
      <w:tr w:rsidR="004C60A0" w:rsidTr="008A520A">
        <w:trPr>
          <w:trHeight w:val="1561"/>
        </w:trPr>
        <w:tc>
          <w:tcPr>
            <w:tcW w:w="2171" w:type="dxa"/>
          </w:tcPr>
          <w:p w:rsidR="004C60A0" w:rsidRDefault="004C60A0" w:rsidP="004C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8BBEAC" wp14:editId="091E8DE7">
                  <wp:extent cx="609219" cy="78105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ji-water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380" cy="79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0A0" w:rsidRDefault="004C60A0" w:rsidP="004C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(Fiji)</w:t>
            </w:r>
          </w:p>
        </w:tc>
        <w:tc>
          <w:tcPr>
            <w:tcW w:w="2085" w:type="dxa"/>
          </w:tcPr>
          <w:p w:rsidR="004C60A0" w:rsidRDefault="004C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C60A0" w:rsidRDefault="004C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4C60A0" w:rsidRDefault="004C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A0" w:rsidTr="008A520A">
        <w:trPr>
          <w:trHeight w:val="1572"/>
        </w:trPr>
        <w:tc>
          <w:tcPr>
            <w:tcW w:w="2171" w:type="dxa"/>
          </w:tcPr>
          <w:p w:rsidR="004C60A0" w:rsidRDefault="004C60A0" w:rsidP="004C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3679FB" wp14:editId="68F292AF">
                  <wp:extent cx="265861" cy="774700"/>
                  <wp:effectExtent l="0" t="0" r="127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[1].g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85" r="32553"/>
                          <a:stretch/>
                        </pic:blipFill>
                        <pic:spPr bwMode="auto">
                          <a:xfrm>
                            <a:off x="0" y="0"/>
                            <a:ext cx="283457" cy="825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60A0" w:rsidRDefault="004C60A0" w:rsidP="004C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(Poland Springs)</w:t>
            </w:r>
          </w:p>
        </w:tc>
        <w:tc>
          <w:tcPr>
            <w:tcW w:w="2085" w:type="dxa"/>
          </w:tcPr>
          <w:p w:rsidR="004C60A0" w:rsidRDefault="004C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C60A0" w:rsidRDefault="004C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4C60A0" w:rsidRDefault="004C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A0" w:rsidTr="008A520A">
        <w:trPr>
          <w:trHeight w:val="1603"/>
        </w:trPr>
        <w:tc>
          <w:tcPr>
            <w:tcW w:w="2171" w:type="dxa"/>
          </w:tcPr>
          <w:p w:rsidR="004C60A0" w:rsidRDefault="004C60A0" w:rsidP="004C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F23132" wp14:editId="32561B0A">
                  <wp:extent cx="266700" cy="791766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nu_dasani[1]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02" t="351" r="33787" b="-351"/>
                          <a:stretch/>
                        </pic:blipFill>
                        <pic:spPr bwMode="auto">
                          <a:xfrm>
                            <a:off x="0" y="0"/>
                            <a:ext cx="278850" cy="827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60A0" w:rsidRDefault="004C60A0" w:rsidP="004C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(Dasani)</w:t>
            </w:r>
          </w:p>
        </w:tc>
        <w:tc>
          <w:tcPr>
            <w:tcW w:w="2085" w:type="dxa"/>
          </w:tcPr>
          <w:p w:rsidR="004C60A0" w:rsidRDefault="004C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C60A0" w:rsidRDefault="004C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4C60A0" w:rsidRDefault="004C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A0" w:rsidTr="008A520A">
        <w:trPr>
          <w:trHeight w:val="1499"/>
        </w:trPr>
        <w:tc>
          <w:tcPr>
            <w:tcW w:w="2171" w:type="dxa"/>
          </w:tcPr>
          <w:p w:rsidR="004C60A0" w:rsidRDefault="004C60A0" w:rsidP="004C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581A3D" wp14:editId="4AF35433">
                  <wp:extent cx="286699" cy="742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DA04K9FTTOTQW4.MEDIUM[1]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50" r="29460"/>
                          <a:stretch/>
                        </pic:blipFill>
                        <pic:spPr bwMode="auto">
                          <a:xfrm>
                            <a:off x="0" y="0"/>
                            <a:ext cx="305302" cy="791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60A0" w:rsidRDefault="004C60A0" w:rsidP="004C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(Aquafina)</w:t>
            </w:r>
          </w:p>
        </w:tc>
        <w:tc>
          <w:tcPr>
            <w:tcW w:w="2085" w:type="dxa"/>
          </w:tcPr>
          <w:p w:rsidR="004C60A0" w:rsidRDefault="004C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C60A0" w:rsidRDefault="004C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4C60A0" w:rsidRDefault="004C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A0" w:rsidTr="008A520A">
        <w:trPr>
          <w:trHeight w:val="1634"/>
        </w:trPr>
        <w:tc>
          <w:tcPr>
            <w:tcW w:w="2171" w:type="dxa"/>
          </w:tcPr>
          <w:p w:rsidR="004C60A0" w:rsidRDefault="004C60A0" w:rsidP="004C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F211A6" wp14:editId="289C0771">
                  <wp:extent cx="1079500" cy="809625"/>
                  <wp:effectExtent l="0" t="0" r="635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ush-bar-drinking-fountain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691" cy="81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0A0" w:rsidRDefault="004C60A0" w:rsidP="004C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(Water Fountain)</w:t>
            </w:r>
          </w:p>
        </w:tc>
        <w:tc>
          <w:tcPr>
            <w:tcW w:w="2085" w:type="dxa"/>
          </w:tcPr>
          <w:p w:rsidR="004C60A0" w:rsidRDefault="004C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C60A0" w:rsidRDefault="004C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4C60A0" w:rsidRDefault="004C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A0" w:rsidTr="008A520A">
        <w:trPr>
          <w:trHeight w:val="1707"/>
        </w:trPr>
        <w:tc>
          <w:tcPr>
            <w:tcW w:w="2171" w:type="dxa"/>
          </w:tcPr>
          <w:p w:rsidR="004C60A0" w:rsidRDefault="004C60A0" w:rsidP="004C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D63087" wp14:editId="2810608B">
                  <wp:extent cx="673100" cy="86562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E10010-elongated_twopiece_toilet-RGB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143" cy="878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0A0" w:rsidRDefault="004C60A0" w:rsidP="004C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(Toilet Water)</w:t>
            </w:r>
          </w:p>
        </w:tc>
        <w:tc>
          <w:tcPr>
            <w:tcW w:w="2085" w:type="dxa"/>
          </w:tcPr>
          <w:p w:rsidR="004C60A0" w:rsidRDefault="004C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C60A0" w:rsidRDefault="004C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4C60A0" w:rsidRDefault="004C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A0" w:rsidTr="008A520A">
        <w:trPr>
          <w:trHeight w:val="1353"/>
        </w:trPr>
        <w:tc>
          <w:tcPr>
            <w:tcW w:w="2171" w:type="dxa"/>
          </w:tcPr>
          <w:p w:rsidR="008A520A" w:rsidRDefault="008A520A" w:rsidP="004C60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C60A0" w:rsidRDefault="004C60A0" w:rsidP="004C60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548280" wp14:editId="201F1F5A">
                  <wp:extent cx="869950" cy="652462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280px-Herkimer_House_water_well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95" cy="660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0A0" w:rsidRDefault="004C60A0" w:rsidP="004C60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(Well Water)</w:t>
            </w:r>
          </w:p>
          <w:p w:rsidR="008A520A" w:rsidRDefault="008A520A" w:rsidP="004C60A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5" w:type="dxa"/>
          </w:tcPr>
          <w:p w:rsidR="004C60A0" w:rsidRDefault="004C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C60A0" w:rsidRDefault="004C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4C60A0" w:rsidRDefault="004C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20A" w:rsidRDefault="008A520A" w:rsidP="008A08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08E2">
        <w:rPr>
          <w:rFonts w:ascii="Times New Roman" w:hAnsi="Times New Roman" w:cs="Times New Roman"/>
          <w:sz w:val="24"/>
          <w:szCs w:val="24"/>
        </w:rPr>
        <w:lastRenderedPageBreak/>
        <w:t>Of these sources, which do you think is more sustainable? Explain your thinking.</w:t>
      </w:r>
    </w:p>
    <w:p w:rsidR="008A08E2" w:rsidRDefault="008A08E2" w:rsidP="008A08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Sustainable?: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287311">
          <w:rPr>
            <w:rStyle w:val="Hyperlink"/>
            <w:rFonts w:ascii="Times New Roman" w:hAnsi="Times New Roman" w:cs="Times New Roman"/>
            <w:sz w:val="24"/>
            <w:szCs w:val="24"/>
          </w:rPr>
          <w:t>https://www.merriam-webster.com/dictionary/sustainable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A08E2" w:rsidRDefault="008A08E2" w:rsidP="008A08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20A" w:rsidRDefault="00950769" w:rsidP="008A08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wanted</w:t>
      </w:r>
      <w:r w:rsidR="008A520A" w:rsidRPr="008A08E2">
        <w:rPr>
          <w:rFonts w:ascii="Times New Roman" w:hAnsi="Times New Roman" w:cs="Times New Roman"/>
          <w:sz w:val="24"/>
          <w:szCs w:val="24"/>
        </w:rPr>
        <w:t>, could your family switch to well water?</w:t>
      </w:r>
    </w:p>
    <w:p w:rsidR="00950769" w:rsidRDefault="00950769" w:rsidP="0095076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Claim:  _______________________________________________________</w:t>
      </w:r>
    </w:p>
    <w:p w:rsidR="00950769" w:rsidRPr="00950769" w:rsidRDefault="00950769" w:rsidP="0095076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06874" w:rsidRDefault="00F06874" w:rsidP="004A00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STEPS: </w:t>
      </w:r>
    </w:p>
    <w:p w:rsidR="004B5164" w:rsidRDefault="00950769" w:rsidP="00950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information about our</w:t>
      </w:r>
      <w:r w:rsidR="004B5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region’s </w:t>
      </w:r>
      <w:r w:rsidR="00F02538">
        <w:rPr>
          <w:rFonts w:ascii="Times New Roman" w:hAnsi="Times New Roman" w:cs="Times New Roman"/>
          <w:sz w:val="24"/>
          <w:szCs w:val="24"/>
        </w:rPr>
        <w:t>four major aquifer systems.</w:t>
      </w:r>
      <w:r w:rsidR="004B51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5164" w:rsidRDefault="004B5164" w:rsidP="004B51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0769" w:rsidRDefault="004B5164" w:rsidP="004B516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prepare for more detail oriented reading, obtain and record the following information:</w:t>
      </w:r>
    </w:p>
    <w:p w:rsidR="004B5164" w:rsidRDefault="004B5164" w:rsidP="004B51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36E" w:rsidRDefault="004A003F" w:rsidP="004A00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</w:t>
      </w:r>
      <w:r w:rsidR="004B516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287311">
          <w:rPr>
            <w:rStyle w:val="Hyperlink"/>
            <w:rFonts w:ascii="Times New Roman" w:hAnsi="Times New Roman" w:cs="Times New Roman"/>
            <w:sz w:val="24"/>
            <w:szCs w:val="24"/>
          </w:rPr>
          <w:t>https://pubs.usgs.gov/ha/730g/report.pdf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36E" w:rsidRDefault="00B7036E" w:rsidP="004A00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36E" w:rsidRDefault="00B7036E" w:rsidP="00B703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our </w:t>
      </w:r>
      <w:r w:rsidR="004B5164">
        <w:rPr>
          <w:rFonts w:ascii="Times New Roman" w:hAnsi="Times New Roman" w:cs="Times New Roman"/>
          <w:sz w:val="24"/>
          <w:szCs w:val="24"/>
        </w:rPr>
        <w:t xml:space="preserve">tri-state </w:t>
      </w:r>
      <w:r>
        <w:rPr>
          <w:rFonts w:ascii="Times New Roman" w:hAnsi="Times New Roman" w:cs="Times New Roman"/>
          <w:sz w:val="24"/>
          <w:szCs w:val="24"/>
        </w:rPr>
        <w:t>region, how much water is withdrawn from the aquifer systems?</w:t>
      </w:r>
    </w:p>
    <w:p w:rsidR="00B7036E" w:rsidRDefault="00B7036E" w:rsidP="00B703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the population depends on this ground water as their water source?</w:t>
      </w:r>
    </w:p>
    <w:p w:rsidR="00B7036E" w:rsidRDefault="00B7036E" w:rsidP="00B703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aquifer system experiences the most water withdrawal?</w:t>
      </w:r>
    </w:p>
    <w:p w:rsidR="004B5164" w:rsidRDefault="004B5164" w:rsidP="00B703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report is somewhat outdated.  The authors continuously remind you that this water usage/data is expected to increase.  In these areas, what factors contribute to an increase in water use?</w:t>
      </w:r>
    </w:p>
    <w:p w:rsidR="004B5164" w:rsidRDefault="004B5164" w:rsidP="004B516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B5164" w:rsidRDefault="004B5164" w:rsidP="004B516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 2: </w:t>
      </w:r>
      <w:hyperlink r:id="rId16" w:history="1">
        <w:r w:rsidRPr="004B5164">
          <w:rPr>
            <w:rStyle w:val="Hyperlink"/>
            <w:rFonts w:ascii="Times New Roman" w:hAnsi="Times New Roman" w:cs="Times New Roman"/>
            <w:sz w:val="24"/>
            <w:szCs w:val="24"/>
          </w:rPr>
          <w:t>http://www.georgiawatercouncil.org/Files_PDF/plan_6-28-07_overview.pdf</w:t>
        </w:r>
      </w:hyperlink>
    </w:p>
    <w:p w:rsidR="004B5164" w:rsidRPr="004B5164" w:rsidRDefault="004B5164" w:rsidP="004B516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36E" w:rsidRDefault="004B5164" w:rsidP="004B51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report is more recent than the last and concentrates on Georgia, rather than all of the states.  What water source do the authors spend most of the space discussing?</w:t>
      </w:r>
    </w:p>
    <w:p w:rsidR="004B5164" w:rsidRDefault="004B5164" w:rsidP="004B51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this imply?</w:t>
      </w:r>
    </w:p>
    <w:p w:rsidR="004B5164" w:rsidRDefault="004B5164" w:rsidP="004B51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river basins remain within the state boundaries? What does this mean?</w:t>
      </w:r>
    </w:p>
    <w:p w:rsidR="004B5164" w:rsidRDefault="004B5164" w:rsidP="004B51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river basins cross state boundaries? What does this mean?</w:t>
      </w:r>
    </w:p>
    <w:p w:rsidR="004B5164" w:rsidRDefault="004B5164" w:rsidP="004B51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water used in these basins?</w:t>
      </w:r>
    </w:p>
    <w:p w:rsidR="004B5164" w:rsidRDefault="004B5164" w:rsidP="004B51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forward to page 34 of 38: How is ground water different from surface water?</w:t>
      </w:r>
    </w:p>
    <w:p w:rsidR="004B5164" w:rsidRDefault="004B5164" w:rsidP="004B51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factors impact availability of ground water?</w:t>
      </w:r>
    </w:p>
    <w:p w:rsidR="004B5164" w:rsidRDefault="004B5164" w:rsidP="004B51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page 34, read about the Crystalline Rock Aquifers.  It states,</w:t>
      </w:r>
    </w:p>
    <w:p w:rsidR="004B5164" w:rsidRDefault="004B5164" w:rsidP="004B51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B516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164">
        <w:rPr>
          <w:rFonts w:ascii="Times New Roman" w:hAnsi="Times New Roman" w:cs="Times New Roman"/>
          <w:sz w:val="24"/>
          <w:szCs w:val="24"/>
        </w:rPr>
        <w:t>large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164">
        <w:rPr>
          <w:rFonts w:ascii="Times New Roman" w:hAnsi="Times New Roman" w:cs="Times New Roman"/>
          <w:sz w:val="24"/>
          <w:szCs w:val="24"/>
        </w:rPr>
        <w:t>cities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164">
        <w:rPr>
          <w:rFonts w:ascii="Times New Roman" w:hAnsi="Times New Roman" w:cs="Times New Roman"/>
          <w:sz w:val="24"/>
          <w:szCs w:val="24"/>
        </w:rPr>
        <w:t>across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164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region, </w:t>
      </w:r>
      <w:r w:rsidRPr="004B5164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the bulk of the metropolitan Atlanta area, rely on </w:t>
      </w:r>
      <w:r w:rsidRPr="004B5164">
        <w:rPr>
          <w:rFonts w:ascii="Times New Roman" w:hAnsi="Times New Roman" w:cs="Times New Roman"/>
          <w:sz w:val="24"/>
          <w:szCs w:val="24"/>
        </w:rPr>
        <w:t>surface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164">
        <w:rPr>
          <w:rFonts w:ascii="Times New Roman" w:hAnsi="Times New Roman" w:cs="Times New Roman"/>
          <w:sz w:val="24"/>
          <w:szCs w:val="24"/>
        </w:rPr>
        <w:t>water.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164"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164">
        <w:rPr>
          <w:rFonts w:ascii="Times New Roman" w:hAnsi="Times New Roman" w:cs="Times New Roman"/>
          <w:sz w:val="24"/>
          <w:szCs w:val="24"/>
        </w:rPr>
        <w:t>aquifers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164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164">
        <w:rPr>
          <w:rFonts w:ascii="Times New Roman" w:hAnsi="Times New Roman" w:cs="Times New Roman"/>
          <w:sz w:val="24"/>
          <w:szCs w:val="24"/>
        </w:rPr>
        <w:t>unconfined,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16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164">
        <w:rPr>
          <w:rFonts w:ascii="Times New Roman" w:hAnsi="Times New Roman" w:cs="Times New Roman"/>
          <w:sz w:val="24"/>
          <w:szCs w:val="24"/>
        </w:rPr>
        <w:t>groundwater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164">
        <w:rPr>
          <w:rFonts w:ascii="Times New Roman" w:hAnsi="Times New Roman" w:cs="Times New Roman"/>
          <w:sz w:val="24"/>
          <w:szCs w:val="24"/>
        </w:rPr>
        <w:t>levels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164">
        <w:rPr>
          <w:rFonts w:ascii="Times New Roman" w:hAnsi="Times New Roman" w:cs="Times New Roman"/>
          <w:sz w:val="24"/>
          <w:szCs w:val="24"/>
        </w:rPr>
        <w:t>vary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164">
        <w:rPr>
          <w:rFonts w:ascii="Times New Roman" w:hAnsi="Times New Roman" w:cs="Times New Roman"/>
          <w:sz w:val="24"/>
          <w:szCs w:val="24"/>
        </w:rPr>
        <w:t>considerably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16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164">
        <w:rPr>
          <w:rFonts w:ascii="Times New Roman" w:hAnsi="Times New Roman" w:cs="Times New Roman"/>
          <w:sz w:val="24"/>
          <w:szCs w:val="24"/>
        </w:rPr>
        <w:t>response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164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164">
        <w:rPr>
          <w:rFonts w:ascii="Times New Roman" w:hAnsi="Times New Roman" w:cs="Times New Roman"/>
          <w:sz w:val="24"/>
          <w:szCs w:val="24"/>
        </w:rPr>
        <w:t>rainfall.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B5164" w:rsidRDefault="004B5164" w:rsidP="004B5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What does this mean?</w:t>
      </w:r>
    </w:p>
    <w:p w:rsidR="004B5164" w:rsidRDefault="004B5164" w:rsidP="004B5164">
      <w:pPr>
        <w:rPr>
          <w:rFonts w:ascii="Times New Roman" w:hAnsi="Times New Roman" w:cs="Times New Roman"/>
          <w:sz w:val="24"/>
          <w:szCs w:val="24"/>
        </w:rPr>
      </w:pPr>
    </w:p>
    <w:p w:rsidR="004B5164" w:rsidRPr="004B5164" w:rsidRDefault="004B5164" w:rsidP="004B5164">
      <w:pPr>
        <w:rPr>
          <w:rFonts w:ascii="Times New Roman" w:hAnsi="Times New Roman" w:cs="Times New Roman"/>
          <w:sz w:val="24"/>
          <w:szCs w:val="24"/>
        </w:rPr>
      </w:pPr>
    </w:p>
    <w:p w:rsidR="00F02538" w:rsidRDefault="00F02538" w:rsidP="00950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the information obtained in a graphic. Suggestion: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1"/>
        <w:gridCol w:w="1702"/>
        <w:gridCol w:w="1775"/>
        <w:gridCol w:w="1692"/>
        <w:gridCol w:w="1680"/>
      </w:tblGrid>
      <w:tr w:rsidR="004A003F" w:rsidTr="004A003F">
        <w:tc>
          <w:tcPr>
            <w:tcW w:w="1781" w:type="dxa"/>
          </w:tcPr>
          <w:p w:rsidR="00F02538" w:rsidRDefault="00F02538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02538" w:rsidRDefault="004A003F" w:rsidP="004A00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Piedmont and Blue Ridge </w:t>
            </w:r>
          </w:p>
        </w:tc>
        <w:tc>
          <w:tcPr>
            <w:tcW w:w="1775" w:type="dxa"/>
          </w:tcPr>
          <w:p w:rsidR="00F02538" w:rsidRDefault="004A003F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Southeastern Coastal Plain</w:t>
            </w:r>
          </w:p>
        </w:tc>
        <w:tc>
          <w:tcPr>
            <w:tcW w:w="1692" w:type="dxa"/>
          </w:tcPr>
          <w:p w:rsidR="00F02538" w:rsidRDefault="004A003F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Floridian</w:t>
            </w:r>
          </w:p>
        </w:tc>
        <w:tc>
          <w:tcPr>
            <w:tcW w:w="1680" w:type="dxa"/>
          </w:tcPr>
          <w:p w:rsidR="00F02538" w:rsidRDefault="004A003F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Surficial</w:t>
            </w:r>
          </w:p>
        </w:tc>
      </w:tr>
      <w:tr w:rsidR="004A003F" w:rsidTr="004A003F">
        <w:tc>
          <w:tcPr>
            <w:tcW w:w="1781" w:type="dxa"/>
          </w:tcPr>
          <w:p w:rsidR="004A003F" w:rsidRDefault="004A003F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8" w:rsidRDefault="004A003F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Uses</w:t>
            </w:r>
          </w:p>
          <w:p w:rsidR="004A003F" w:rsidRDefault="004A003F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02538" w:rsidRDefault="00F02538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F02538" w:rsidRDefault="00F02538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F02538" w:rsidRDefault="00F02538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2538" w:rsidRDefault="00F02538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3F" w:rsidTr="004A003F">
        <w:tc>
          <w:tcPr>
            <w:tcW w:w="1781" w:type="dxa"/>
          </w:tcPr>
          <w:p w:rsidR="004A003F" w:rsidRDefault="004A003F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8" w:rsidRDefault="004A003F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Thickness</w:t>
            </w:r>
          </w:p>
          <w:p w:rsidR="004A003F" w:rsidRDefault="004A003F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02538" w:rsidRDefault="00F02538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F02538" w:rsidRDefault="00F02538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F02538" w:rsidRDefault="00F02538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2538" w:rsidRDefault="00F02538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3F" w:rsidTr="004A003F">
        <w:tc>
          <w:tcPr>
            <w:tcW w:w="1781" w:type="dxa"/>
          </w:tcPr>
          <w:p w:rsidR="004A003F" w:rsidRDefault="004A003F" w:rsidP="004A00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Lithology (Type of Rock)</w:t>
            </w:r>
          </w:p>
          <w:p w:rsidR="00F02538" w:rsidRPr="004A003F" w:rsidRDefault="004A003F" w:rsidP="004A003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Hint: use Fig 5 &amp; Fig 6 </w:t>
            </w:r>
          </w:p>
        </w:tc>
        <w:tc>
          <w:tcPr>
            <w:tcW w:w="1702" w:type="dxa"/>
          </w:tcPr>
          <w:p w:rsidR="00F02538" w:rsidRDefault="00F02538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F02538" w:rsidRDefault="00F02538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F02538" w:rsidRDefault="00F02538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2538" w:rsidRDefault="00F02538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3F" w:rsidTr="004A003F">
        <w:tc>
          <w:tcPr>
            <w:tcW w:w="1781" w:type="dxa"/>
          </w:tcPr>
          <w:p w:rsidR="004A003F" w:rsidRDefault="004A003F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8" w:rsidRDefault="004A003F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Water</w:t>
            </w:r>
          </w:p>
        </w:tc>
        <w:tc>
          <w:tcPr>
            <w:tcW w:w="1702" w:type="dxa"/>
          </w:tcPr>
          <w:p w:rsidR="00F02538" w:rsidRDefault="00F02538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F02538" w:rsidRDefault="00F02538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F02538" w:rsidRDefault="00F02538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02538" w:rsidRDefault="00F02538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3F" w:rsidTr="004A003F">
        <w:tc>
          <w:tcPr>
            <w:tcW w:w="1781" w:type="dxa"/>
          </w:tcPr>
          <w:p w:rsidR="004A003F" w:rsidRDefault="004A003F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Groundwater Flow</w:t>
            </w:r>
          </w:p>
        </w:tc>
        <w:tc>
          <w:tcPr>
            <w:tcW w:w="1702" w:type="dxa"/>
            <w:vMerge w:val="restart"/>
          </w:tcPr>
          <w:p w:rsidR="004A003F" w:rsidRDefault="004A003F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4A003F" w:rsidRDefault="004A003F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4A003F" w:rsidRDefault="004A003F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4A003F" w:rsidRDefault="004A003F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3F" w:rsidTr="004A003F">
        <w:tc>
          <w:tcPr>
            <w:tcW w:w="1781" w:type="dxa"/>
          </w:tcPr>
          <w:p w:rsidR="004A003F" w:rsidRDefault="004A003F" w:rsidP="004A003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it enter the system?</w:t>
            </w:r>
          </w:p>
        </w:tc>
        <w:tc>
          <w:tcPr>
            <w:tcW w:w="1702" w:type="dxa"/>
            <w:vMerge/>
          </w:tcPr>
          <w:p w:rsidR="004A003F" w:rsidRDefault="004A003F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4A003F" w:rsidRDefault="004A003F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4A003F" w:rsidRDefault="004A003F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4A003F" w:rsidRDefault="004A003F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3F" w:rsidTr="004A003F">
        <w:tc>
          <w:tcPr>
            <w:tcW w:w="1781" w:type="dxa"/>
          </w:tcPr>
          <w:p w:rsidR="004A003F" w:rsidRDefault="004A003F" w:rsidP="004A003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does the water typically flow once it enters the system?</w:t>
            </w:r>
          </w:p>
        </w:tc>
        <w:tc>
          <w:tcPr>
            <w:tcW w:w="1702" w:type="dxa"/>
          </w:tcPr>
          <w:p w:rsidR="004A003F" w:rsidRDefault="004A003F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A003F" w:rsidRDefault="004A003F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A003F" w:rsidRDefault="004A003F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4A003F" w:rsidRDefault="004A003F" w:rsidP="00F025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538" w:rsidRPr="004A003F" w:rsidRDefault="00F02538" w:rsidP="004A003F">
      <w:pPr>
        <w:rPr>
          <w:rFonts w:ascii="Times New Roman" w:hAnsi="Times New Roman" w:cs="Times New Roman"/>
          <w:sz w:val="24"/>
          <w:szCs w:val="24"/>
        </w:rPr>
      </w:pPr>
    </w:p>
    <w:p w:rsidR="00F02538" w:rsidRDefault="00F02538" w:rsidP="00950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one of the four systems to become an expert.</w:t>
      </w:r>
    </w:p>
    <w:p w:rsidR="004B5164" w:rsidRDefault="004B5164" w:rsidP="004B516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93980</wp:posOffset>
            </wp:positionV>
            <wp:extent cx="638810" cy="958850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102-colored-pencils-in-a-pencil-holder-isolated-on-a-white-background-pv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538" w:rsidRDefault="00F02538" w:rsidP="00950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3975101</wp:posOffset>
            </wp:positionH>
            <wp:positionV relativeFrom="paragraph">
              <wp:posOffset>114639</wp:posOffset>
            </wp:positionV>
            <wp:extent cx="946150" cy="582586"/>
            <wp:effectExtent l="0" t="0" r="635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lastic_containers1[1]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52"/>
                    <a:stretch/>
                  </pic:blipFill>
                  <pic:spPr bwMode="auto">
                    <a:xfrm>
                      <a:off x="0" y="0"/>
                      <a:ext cx="972661" cy="59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Create a model of that region’s aquifer system.</w:t>
      </w:r>
    </w:p>
    <w:p w:rsidR="00F02538" w:rsidRDefault="00F02538" w:rsidP="00F0253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Choices of models: </w:t>
      </w:r>
    </w:p>
    <w:p w:rsidR="00F02538" w:rsidRDefault="00F02538" w:rsidP="00F0253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visual representation</w:t>
      </w:r>
    </w:p>
    <w:p w:rsidR="00F02538" w:rsidRDefault="00F02538" w:rsidP="00F0253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3D model in one of the clear shoeboxes </w:t>
      </w:r>
    </w:p>
    <w:p w:rsidR="004B5164" w:rsidRDefault="004B5164" w:rsidP="00F0253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02538" w:rsidRDefault="00F02538" w:rsidP="00950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with your partner the </w:t>
      </w:r>
      <w:r w:rsidR="004A003F">
        <w:rPr>
          <w:rFonts w:ascii="Times New Roman" w:hAnsi="Times New Roman" w:cs="Times New Roman"/>
          <w:sz w:val="24"/>
          <w:szCs w:val="24"/>
        </w:rPr>
        <w:t xml:space="preserve">potential </w:t>
      </w:r>
      <w:r>
        <w:rPr>
          <w:rFonts w:ascii="Times New Roman" w:hAnsi="Times New Roman" w:cs="Times New Roman"/>
          <w:sz w:val="24"/>
          <w:szCs w:val="24"/>
        </w:rPr>
        <w:t>to make well water you</w:t>
      </w:r>
      <w:r w:rsidR="004A003F">
        <w:rPr>
          <w:rFonts w:ascii="Times New Roman" w:hAnsi="Times New Roman" w:cs="Times New Roman"/>
          <w:sz w:val="24"/>
          <w:szCs w:val="24"/>
        </w:rPr>
        <w:t>r primary source of fresh water (if you lived here). Outline pros and cons.</w:t>
      </w:r>
    </w:p>
    <w:p w:rsidR="004B5164" w:rsidRDefault="004B5164" w:rsidP="004B51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4930" w:rsidRDefault="00D04930" w:rsidP="004B51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874" w:rsidRDefault="004A003F" w:rsidP="00F068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Revisit your initial claim.  </w:t>
      </w:r>
      <w:r>
        <w:rPr>
          <w:rFonts w:ascii="Times New Roman" w:hAnsi="Times New Roman" w:cs="Times New Roman"/>
          <w:i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your family lived in this region, could you switch to well water as your primary source of fresh water? If yes, What would be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advantages?...</w:t>
      </w:r>
      <w:proofErr w:type="gramEnd"/>
      <w:r>
        <w:rPr>
          <w:rFonts w:ascii="Times New Roman" w:hAnsi="Times New Roman" w:cs="Times New Roman"/>
          <w:sz w:val="24"/>
          <w:szCs w:val="24"/>
        </w:rPr>
        <w:t>disadvantages?</w:t>
      </w:r>
    </w:p>
    <w:p w:rsidR="004A003F" w:rsidRDefault="004A003F" w:rsidP="004A00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(Additional Resource: </w:t>
      </w:r>
      <w:hyperlink r:id="rId19" w:history="1">
        <w:r w:rsidRPr="00287311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https://www.cdc.gov/healthywater/drinking/private/wells/treatment.html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003F" w:rsidRDefault="004A003F" w:rsidP="004A00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9"/>
        <w:gridCol w:w="4281"/>
      </w:tblGrid>
      <w:tr w:rsidR="004A003F" w:rsidTr="00C65A9E">
        <w:tc>
          <w:tcPr>
            <w:tcW w:w="8630" w:type="dxa"/>
            <w:gridSpan w:val="2"/>
          </w:tcPr>
          <w:p w:rsidR="004A003F" w:rsidRDefault="004A003F" w:rsidP="004A00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Revised Claim:</w:t>
            </w:r>
          </w:p>
          <w:p w:rsidR="004A003F" w:rsidRDefault="004A003F" w:rsidP="004A00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3F" w:rsidRDefault="004A003F" w:rsidP="004A00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3F" w:rsidRDefault="004A003F" w:rsidP="004A00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3F" w:rsidTr="004A003F">
        <w:tc>
          <w:tcPr>
            <w:tcW w:w="4349" w:type="dxa"/>
          </w:tcPr>
          <w:p w:rsidR="004A003F" w:rsidRDefault="004A003F" w:rsidP="004A00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Possible Advantages:</w:t>
            </w:r>
          </w:p>
        </w:tc>
        <w:tc>
          <w:tcPr>
            <w:tcW w:w="4281" w:type="dxa"/>
          </w:tcPr>
          <w:p w:rsidR="004A003F" w:rsidRDefault="004A003F" w:rsidP="004A00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Possible Disadvantages:</w:t>
            </w:r>
          </w:p>
        </w:tc>
      </w:tr>
      <w:tr w:rsidR="004A003F" w:rsidTr="004A003F">
        <w:tc>
          <w:tcPr>
            <w:tcW w:w="4349" w:type="dxa"/>
          </w:tcPr>
          <w:p w:rsidR="004A003F" w:rsidRDefault="004A003F" w:rsidP="004A00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A003F" w:rsidRDefault="004A003F" w:rsidP="004A00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3F" w:rsidRDefault="004A003F" w:rsidP="004A00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3F" w:rsidTr="004A003F">
        <w:tc>
          <w:tcPr>
            <w:tcW w:w="4349" w:type="dxa"/>
          </w:tcPr>
          <w:p w:rsidR="004A003F" w:rsidRDefault="004A003F" w:rsidP="004A00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A003F" w:rsidRDefault="004A003F" w:rsidP="004A00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3F" w:rsidRDefault="004A003F" w:rsidP="004A00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3F" w:rsidTr="004A003F">
        <w:tc>
          <w:tcPr>
            <w:tcW w:w="4349" w:type="dxa"/>
          </w:tcPr>
          <w:p w:rsidR="004A003F" w:rsidRDefault="004A003F" w:rsidP="004A00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3F" w:rsidRDefault="004A003F" w:rsidP="004A00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A003F" w:rsidRDefault="004A003F" w:rsidP="004A00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3F" w:rsidTr="004A003F">
        <w:tc>
          <w:tcPr>
            <w:tcW w:w="4349" w:type="dxa"/>
          </w:tcPr>
          <w:p w:rsidR="004A003F" w:rsidRDefault="004A003F" w:rsidP="004A00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3F" w:rsidRDefault="004A003F" w:rsidP="004A00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A003F" w:rsidRDefault="004A003F" w:rsidP="004A00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03F" w:rsidRDefault="004A003F" w:rsidP="004A003F">
      <w:pPr>
        <w:rPr>
          <w:rFonts w:ascii="Times New Roman" w:hAnsi="Times New Roman" w:cs="Times New Roman"/>
          <w:sz w:val="24"/>
          <w:szCs w:val="24"/>
        </w:rPr>
      </w:pPr>
    </w:p>
    <w:p w:rsidR="00D04930" w:rsidRDefault="004A003F" w:rsidP="004A0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</w:t>
      </w:r>
      <w:r w:rsidR="00D04930">
        <w:rPr>
          <w:rFonts w:ascii="Times New Roman" w:hAnsi="Times New Roman" w:cs="Times New Roman"/>
          <w:sz w:val="24"/>
          <w:szCs w:val="24"/>
        </w:rPr>
        <w:t>s/Connections to Water Wars:</w:t>
      </w:r>
    </w:p>
    <w:p w:rsidR="00D04930" w:rsidRDefault="004A003F" w:rsidP="004A0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about the availability of fresh water via aquifers.  </w:t>
      </w:r>
    </w:p>
    <w:p w:rsidR="004A003F" w:rsidRDefault="00D04930" w:rsidP="00D049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4930">
        <w:rPr>
          <w:rFonts w:ascii="Times New Roman" w:hAnsi="Times New Roman" w:cs="Times New Roman"/>
          <w:sz w:val="24"/>
          <w:szCs w:val="24"/>
        </w:rPr>
        <w:t xml:space="preserve">Which aquifer system supplies </w:t>
      </w:r>
      <w:r>
        <w:rPr>
          <w:rFonts w:ascii="Times New Roman" w:hAnsi="Times New Roman" w:cs="Times New Roman"/>
          <w:sz w:val="24"/>
          <w:szCs w:val="24"/>
        </w:rPr>
        <w:t>the most fresh</w:t>
      </w:r>
      <w:r w:rsidRPr="00D04930">
        <w:rPr>
          <w:rFonts w:ascii="Times New Roman" w:hAnsi="Times New Roman" w:cs="Times New Roman"/>
          <w:sz w:val="24"/>
          <w:szCs w:val="24"/>
        </w:rPr>
        <w:t>water to our state?</w:t>
      </w:r>
    </w:p>
    <w:p w:rsidR="00D04930" w:rsidRDefault="00D04930" w:rsidP="00D049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factors contribute to the ground water levels in this system?</w:t>
      </w:r>
    </w:p>
    <w:p w:rsidR="00D04930" w:rsidRDefault="00D04930" w:rsidP="00D049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other state(s) use this aquifer system?</w:t>
      </w:r>
      <w:r w:rsidRPr="00D04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930" w:rsidRDefault="00D04930" w:rsidP="00D049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this water used?</w:t>
      </w:r>
    </w:p>
    <w:p w:rsidR="00D04930" w:rsidRPr="00D04930" w:rsidRDefault="00D04930" w:rsidP="00D049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back to the different sources of bottled and other drinking water from the very beginning of his station. Which source of drinking water is the most sustainable? </w:t>
      </w:r>
      <w:r w:rsidRPr="00D04930">
        <w:rPr>
          <w:rFonts w:ascii="Times New Roman" w:hAnsi="Times New Roman" w:cs="Times New Roman"/>
          <w:i/>
          <w:sz w:val="24"/>
          <w:szCs w:val="24"/>
        </w:rPr>
        <w:t>Explain your thinking.</w:t>
      </w:r>
    </w:p>
    <w:p w:rsidR="00D04930" w:rsidRPr="00D04930" w:rsidRDefault="00D04930" w:rsidP="00D049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4930">
        <w:rPr>
          <w:rFonts w:ascii="Times New Roman" w:hAnsi="Times New Roman" w:cs="Times New Roman"/>
          <w:sz w:val="24"/>
          <w:szCs w:val="24"/>
        </w:rPr>
        <w:t>How does what you have learned impact your thinking about the water wars?</w:t>
      </w:r>
    </w:p>
    <w:sectPr w:rsidR="00D04930" w:rsidRPr="00D04930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AA6" w:rsidRDefault="000B5AA6" w:rsidP="00CB3C73">
      <w:pPr>
        <w:spacing w:after="0" w:line="240" w:lineRule="auto"/>
      </w:pPr>
      <w:r>
        <w:separator/>
      </w:r>
    </w:p>
  </w:endnote>
  <w:endnote w:type="continuationSeparator" w:id="0">
    <w:p w:rsidR="000B5AA6" w:rsidRDefault="000B5AA6" w:rsidP="00CB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AA6" w:rsidRDefault="000B5AA6" w:rsidP="00CB3C73">
      <w:pPr>
        <w:spacing w:after="0" w:line="240" w:lineRule="auto"/>
      </w:pPr>
      <w:r>
        <w:separator/>
      </w:r>
    </w:p>
  </w:footnote>
  <w:footnote w:type="continuationSeparator" w:id="0">
    <w:p w:rsidR="000B5AA6" w:rsidRDefault="000B5AA6" w:rsidP="00CB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874" w:rsidRPr="00CB3C73" w:rsidRDefault="00F06874">
    <w:pPr>
      <w:pStyle w:val="Header"/>
      <w:rPr>
        <w:rFonts w:ascii="Times New Roman" w:hAnsi="Times New Roman" w:cs="Times New Roman"/>
        <w:sz w:val="24"/>
        <w:szCs w:val="24"/>
      </w:rPr>
    </w:pPr>
    <w:r w:rsidRPr="00CB3C73">
      <w:rPr>
        <w:rFonts w:ascii="Times New Roman" w:hAnsi="Times New Roman" w:cs="Times New Roman"/>
        <w:sz w:val="24"/>
        <w:szCs w:val="24"/>
      </w:rPr>
      <w:t xml:space="preserve">Ground Water Station: </w:t>
    </w:r>
    <w:r>
      <w:rPr>
        <w:rFonts w:ascii="Times New Roman" w:hAnsi="Times New Roman" w:cs="Times New Roman"/>
        <w:sz w:val="24"/>
        <w:szCs w:val="24"/>
      </w:rPr>
      <w:t>Water 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33A89"/>
    <w:multiLevelType w:val="hybridMultilevel"/>
    <w:tmpl w:val="03A87FE4"/>
    <w:lvl w:ilvl="0" w:tplc="579EBC4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BC1382"/>
    <w:multiLevelType w:val="hybridMultilevel"/>
    <w:tmpl w:val="668C6FAA"/>
    <w:lvl w:ilvl="0" w:tplc="ACA4948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E16BF"/>
    <w:multiLevelType w:val="hybridMultilevel"/>
    <w:tmpl w:val="1616941E"/>
    <w:lvl w:ilvl="0" w:tplc="3D460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A2ECF"/>
    <w:multiLevelType w:val="hybridMultilevel"/>
    <w:tmpl w:val="2FDEE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E6388"/>
    <w:multiLevelType w:val="hybridMultilevel"/>
    <w:tmpl w:val="9A5C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73"/>
    <w:rsid w:val="0000186C"/>
    <w:rsid w:val="000B5AA6"/>
    <w:rsid w:val="00120398"/>
    <w:rsid w:val="004A003F"/>
    <w:rsid w:val="004B5164"/>
    <w:rsid w:val="004C60A0"/>
    <w:rsid w:val="0086345C"/>
    <w:rsid w:val="008A08E2"/>
    <w:rsid w:val="008A520A"/>
    <w:rsid w:val="00950769"/>
    <w:rsid w:val="00B7036E"/>
    <w:rsid w:val="00CA1E72"/>
    <w:rsid w:val="00CB3C73"/>
    <w:rsid w:val="00D04930"/>
    <w:rsid w:val="00F02538"/>
    <w:rsid w:val="00F0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6B519-BD6E-4D42-A84B-609923C9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C73"/>
  </w:style>
  <w:style w:type="paragraph" w:styleId="Footer">
    <w:name w:val="footer"/>
    <w:basedOn w:val="Normal"/>
    <w:link w:val="FooterChar"/>
    <w:uiPriority w:val="99"/>
    <w:unhideWhenUsed/>
    <w:rsid w:val="00CB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C73"/>
  </w:style>
  <w:style w:type="table" w:styleId="TableGrid">
    <w:name w:val="Table Grid"/>
    <w:basedOn w:val="TableNormal"/>
    <w:uiPriority w:val="39"/>
    <w:rsid w:val="004C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8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georgiawatercouncil.org/Files_PDF/plan_6-28-07_overview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pubs.usgs.gov/ha/730g/report.pdf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cdc.gov/healthywater/drinking/private/wells/treatmen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merriam-webster.com/dictionary/sustainab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Gilbert</dc:creator>
  <cp:keywords/>
  <dc:description/>
  <cp:lastModifiedBy>Amy Gilbert</cp:lastModifiedBy>
  <cp:revision>2</cp:revision>
  <dcterms:created xsi:type="dcterms:W3CDTF">2019-08-16T18:08:00Z</dcterms:created>
  <dcterms:modified xsi:type="dcterms:W3CDTF">2019-08-16T18:08:00Z</dcterms:modified>
</cp:coreProperties>
</file>