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E7" w:rsidRDefault="00CF7FE7" w:rsidP="00CF7FE7">
      <w:pPr>
        <w:rPr>
          <w:b/>
          <w:bCs/>
        </w:rPr>
      </w:pPr>
      <w:r>
        <w:rPr>
          <w:b/>
          <w:bCs/>
        </w:rPr>
        <w:t xml:space="preserve">Could </w:t>
      </w:r>
      <w:r w:rsidR="00EA646A">
        <w:rPr>
          <w:b/>
          <w:bCs/>
        </w:rPr>
        <w:t xml:space="preserve">plants </w:t>
      </w:r>
      <w:r>
        <w:rPr>
          <w:b/>
          <w:bCs/>
        </w:rPr>
        <w:t>have actually grown p</w:t>
      </w:r>
      <w:r w:rsidR="00E87223">
        <w:rPr>
          <w:b/>
          <w:bCs/>
        </w:rPr>
        <w:t>lants</w:t>
      </w:r>
      <w:r>
        <w:rPr>
          <w:b/>
          <w:bCs/>
        </w:rPr>
        <w:t xml:space="preserve"> </w:t>
      </w:r>
      <w:r w:rsidR="00EA646A" w:rsidRPr="00EA646A">
        <w:rPr>
          <w:b/>
          <w:szCs w:val="24"/>
        </w:rPr>
        <w:t>on 3% nutrient levels?</w:t>
      </w:r>
    </w:p>
    <w:p w:rsidR="00300E54" w:rsidRDefault="00300E54" w:rsidP="00CF7FE7">
      <w:pPr>
        <w:rPr>
          <w:bCs/>
        </w:rPr>
      </w:pPr>
    </w:p>
    <w:p w:rsidR="00CF7FE7" w:rsidRPr="00CF7FE7" w:rsidRDefault="00300E54" w:rsidP="00CF7FE7">
      <w:pPr>
        <w:rPr>
          <w:bCs/>
        </w:rPr>
      </w:pPr>
      <w:r w:rsidRPr="00E87223">
        <w:rPr>
          <w:b/>
          <w:bCs/>
        </w:rPr>
        <w:t xml:space="preserve">Teacher </w:t>
      </w:r>
      <w:r w:rsidR="00D42ECC">
        <w:rPr>
          <w:b/>
          <w:bCs/>
        </w:rPr>
        <w:t>Alert</w:t>
      </w:r>
      <w:r w:rsidR="00CF7FE7" w:rsidRPr="00E87223">
        <w:rPr>
          <w:b/>
          <w:bCs/>
        </w:rPr>
        <w:t>:</w:t>
      </w:r>
      <w:r w:rsidR="00CF7FE7" w:rsidRPr="00CF7FE7">
        <w:rPr>
          <w:bCs/>
        </w:rPr>
        <w:t xml:space="preserve">  The source of nutrients in </w:t>
      </w:r>
      <w:r w:rsidR="00CF7FE7" w:rsidRPr="00AA1C76">
        <w:rPr>
          <w:bCs/>
          <w:i/>
        </w:rPr>
        <w:t>The Martian</w:t>
      </w:r>
      <w:r w:rsidR="00CF7FE7" w:rsidRPr="00CF7FE7">
        <w:rPr>
          <w:bCs/>
        </w:rPr>
        <w:t xml:space="preserve"> is human feces.  Some “</w:t>
      </w:r>
      <w:r w:rsidR="000E6A21">
        <w:rPr>
          <w:bCs/>
        </w:rPr>
        <w:t>candid</w:t>
      </w:r>
      <w:r w:rsidR="00CF7FE7" w:rsidRPr="00CF7FE7">
        <w:rPr>
          <w:bCs/>
        </w:rPr>
        <w:t>” discussion</w:t>
      </w:r>
      <w:r w:rsidR="000E6A21">
        <w:rPr>
          <w:bCs/>
        </w:rPr>
        <w:t xml:space="preserve"> about the topic may be needed</w:t>
      </w:r>
      <w:r w:rsidR="00CF7FE7" w:rsidRPr="00CF7FE7">
        <w:rPr>
          <w:bCs/>
        </w:rPr>
        <w:t>.</w:t>
      </w:r>
    </w:p>
    <w:p w:rsidR="00CF7FE7" w:rsidRPr="00CF7FE7" w:rsidRDefault="00CF7FE7" w:rsidP="00CF7FE7">
      <w:pPr>
        <w:rPr>
          <w:bCs/>
        </w:rPr>
      </w:pPr>
    </w:p>
    <w:p w:rsidR="00CF7FE7" w:rsidRDefault="00CF7FE7" w:rsidP="00CF7FE7">
      <w:pPr>
        <w:rPr>
          <w:bCs/>
        </w:rPr>
      </w:pPr>
      <w:r w:rsidRPr="00E87223">
        <w:rPr>
          <w:b/>
          <w:bCs/>
        </w:rPr>
        <w:t>Background:</w:t>
      </w:r>
      <w:r w:rsidRPr="00CF7FE7">
        <w:rPr>
          <w:bCs/>
        </w:rPr>
        <w:t xml:space="preserve">  </w:t>
      </w:r>
      <w:r>
        <w:rPr>
          <w:bCs/>
        </w:rPr>
        <w:t xml:space="preserve">The human digestive system, as for all animals, has evolved to extract nearly all of the nutrients in the consumed food.  As a result, feces are actually very low in nutrient concentration (which incidentally is a major challenge in widespread “organic” crop production).  Based on the potato production system in </w:t>
      </w:r>
      <w:r w:rsidRPr="00AA1C76">
        <w:rPr>
          <w:bCs/>
          <w:i/>
        </w:rPr>
        <w:t>The Martian</w:t>
      </w:r>
      <w:r>
        <w:rPr>
          <w:bCs/>
        </w:rPr>
        <w:t xml:space="preserve">, it appears that nutrient supply to </w:t>
      </w:r>
      <w:proofErr w:type="spellStart"/>
      <w:r>
        <w:rPr>
          <w:bCs/>
        </w:rPr>
        <w:t>Watney’s</w:t>
      </w:r>
      <w:proofErr w:type="spellEnd"/>
      <w:r>
        <w:rPr>
          <w:bCs/>
        </w:rPr>
        <w:t xml:space="preserve"> potato crop would </w:t>
      </w:r>
      <w:r w:rsidR="00C41E18">
        <w:rPr>
          <w:bCs/>
        </w:rPr>
        <w:t xml:space="preserve">have been </w:t>
      </w:r>
      <w:r>
        <w:rPr>
          <w:bCs/>
        </w:rPr>
        <w:t>no more than 3% of what would have actually been required</w:t>
      </w:r>
      <w:r w:rsidR="00997C05">
        <w:rPr>
          <w:bCs/>
        </w:rPr>
        <w:t xml:space="preserve"> for full</w:t>
      </w:r>
      <w:r w:rsidR="00AA1C76">
        <w:rPr>
          <w:bCs/>
        </w:rPr>
        <w:t>-</w:t>
      </w:r>
      <w:r w:rsidR="00997C05">
        <w:rPr>
          <w:bCs/>
        </w:rPr>
        <w:t>season growth</w:t>
      </w:r>
      <w:r>
        <w:rPr>
          <w:bCs/>
        </w:rPr>
        <w:t>.</w:t>
      </w:r>
      <w:r w:rsidR="00997C05">
        <w:rPr>
          <w:bCs/>
        </w:rPr>
        <w:t xml:space="preserve">  In this exercise, only the initial phase of plant response to low nutrients will be observed.</w:t>
      </w:r>
    </w:p>
    <w:p w:rsidR="00E87223" w:rsidRDefault="00E87223" w:rsidP="00CF7FE7">
      <w:pPr>
        <w:rPr>
          <w:bCs/>
        </w:rPr>
      </w:pPr>
      <w:r>
        <w:rPr>
          <w:bCs/>
        </w:rPr>
        <w:tab/>
        <w:t xml:space="preserve">While potato can be used in this exercise, </w:t>
      </w:r>
      <w:r w:rsidR="00B06FAE">
        <w:rPr>
          <w:bCs/>
        </w:rPr>
        <w:t xml:space="preserve">we used </w:t>
      </w:r>
      <w:r>
        <w:rPr>
          <w:bCs/>
        </w:rPr>
        <w:t xml:space="preserve">maize (sweet corn) </w:t>
      </w:r>
      <w:r w:rsidR="00B06FAE">
        <w:rPr>
          <w:bCs/>
        </w:rPr>
        <w:t>seed since the experiment can be done in smaller containers.</w:t>
      </w:r>
    </w:p>
    <w:p w:rsidR="00CF7FE7" w:rsidRDefault="00CF7FE7" w:rsidP="00CF7FE7">
      <w:pPr>
        <w:rPr>
          <w:bCs/>
        </w:rPr>
      </w:pPr>
    </w:p>
    <w:p w:rsidR="00CF7FE7" w:rsidRDefault="00CF7FE7" w:rsidP="00CF7FE7">
      <w:pPr>
        <w:rPr>
          <w:i/>
          <w:iCs/>
        </w:rPr>
      </w:pPr>
      <w:r w:rsidRPr="00CF7FE7">
        <w:rPr>
          <w:bCs/>
          <w:i/>
        </w:rPr>
        <w:t>E</w:t>
      </w:r>
      <w:r>
        <w:rPr>
          <w:i/>
          <w:iCs/>
        </w:rPr>
        <w:t>ducational Opportunities</w:t>
      </w:r>
    </w:p>
    <w:p w:rsidR="00CF7FE7" w:rsidRDefault="00CF7FE7" w:rsidP="00CF7FE7">
      <w:r>
        <w:t>A.  Learn about assembling an experiment and maintaining a record of observations.</w:t>
      </w:r>
    </w:p>
    <w:p w:rsidR="00AA1C76" w:rsidRDefault="00CF7FE7" w:rsidP="00CF7FE7">
      <w:r>
        <w:t>B.  Learn about hydroponic approach to supplying nutrients and growing plants.</w:t>
      </w:r>
    </w:p>
    <w:p w:rsidR="00CF7FE7" w:rsidRDefault="00AA1C76" w:rsidP="00CF7FE7">
      <w:r>
        <w:t>C.  Learn about the essential need for nutrients in growing plants.</w:t>
      </w:r>
      <w:r w:rsidR="00CF7FE7">
        <w:t xml:space="preserve">   </w:t>
      </w:r>
    </w:p>
    <w:p w:rsidR="00CF7FE7" w:rsidRDefault="00CF7FE7" w:rsidP="00CF7FE7">
      <w:pPr>
        <w:rPr>
          <w:i/>
          <w:iCs/>
        </w:rPr>
      </w:pPr>
    </w:p>
    <w:p w:rsidR="00CF7FE7" w:rsidRDefault="00CF7FE7" w:rsidP="00CF7FE7">
      <w:pPr>
        <w:rPr>
          <w:i/>
          <w:iCs/>
        </w:rPr>
      </w:pPr>
      <w:r>
        <w:rPr>
          <w:i/>
          <w:iCs/>
        </w:rPr>
        <w:t>Materials and Experimental Environment</w:t>
      </w:r>
    </w:p>
    <w:p w:rsidR="00CF7FE7" w:rsidRDefault="00E87223" w:rsidP="00CF7FE7">
      <w:pPr>
        <w:numPr>
          <w:ilvl w:val="0"/>
          <w:numId w:val="1"/>
        </w:numPr>
        <w:tabs>
          <w:tab w:val="left" w:pos="720"/>
        </w:tabs>
      </w:pPr>
      <w:r>
        <w:t xml:space="preserve">Maize seeds (alternatively </w:t>
      </w:r>
      <w:r w:rsidR="00A53183">
        <w:t xml:space="preserve">seed </w:t>
      </w:r>
      <w:r>
        <w:t>p</w:t>
      </w:r>
      <w:r w:rsidR="00CF7FE7">
        <w:t>otatoes</w:t>
      </w:r>
      <w:r>
        <w:t>)</w:t>
      </w:r>
      <w:r w:rsidR="00715F6D">
        <w:t xml:space="preserve">   </w:t>
      </w:r>
      <w:r w:rsidR="00CF7FE7">
        <w:t xml:space="preserve"> </w:t>
      </w:r>
    </w:p>
    <w:p w:rsidR="00CF7FE7" w:rsidRDefault="00CF7FE7" w:rsidP="00CF7FE7">
      <w:pPr>
        <w:numPr>
          <w:ilvl w:val="0"/>
          <w:numId w:val="1"/>
        </w:numPr>
        <w:tabs>
          <w:tab w:val="left" w:pos="720"/>
        </w:tabs>
      </w:pPr>
      <w:r>
        <w:t>Sand</w:t>
      </w:r>
      <w:r w:rsidR="00A53183">
        <w:t>: i</w:t>
      </w:r>
      <w:r>
        <w:t>f possible</w:t>
      </w:r>
      <w:r w:rsidR="001823D5">
        <w:t>,</w:t>
      </w:r>
      <w:r>
        <w:t xml:space="preserve"> purchased </w:t>
      </w:r>
      <w:r w:rsidR="001823D5">
        <w:t>construction or playground sand</w:t>
      </w:r>
      <w:r w:rsidR="000E6A21">
        <w:t>, which</w:t>
      </w:r>
      <w:r w:rsidR="001823D5">
        <w:t xml:space="preserve"> would be low in nutrients.</w:t>
      </w:r>
    </w:p>
    <w:p w:rsidR="001823D5" w:rsidRDefault="001823D5" w:rsidP="00CF7FE7">
      <w:pPr>
        <w:numPr>
          <w:ilvl w:val="0"/>
          <w:numId w:val="1"/>
        </w:numPr>
        <w:tabs>
          <w:tab w:val="left" w:pos="720"/>
        </w:tabs>
      </w:pPr>
      <w:r>
        <w:t>Nutrient source:  Household fertilizer mix</w:t>
      </w:r>
      <w:r w:rsidR="00B06FAE">
        <w:t xml:space="preserve"> (we used Miracle-</w:t>
      </w:r>
      <w:proofErr w:type="spellStart"/>
      <w:r w:rsidR="00B06FAE">
        <w:t>Gro</w:t>
      </w:r>
      <w:proofErr w:type="spellEnd"/>
      <w:r w:rsidR="00241F76">
        <w:t xml:space="preserve"> All Purpose Plant Food</w:t>
      </w:r>
      <w:r w:rsidR="00B06FAE">
        <w:t>) or hydroponic mix</w:t>
      </w:r>
      <w:r w:rsidR="00AA1C76">
        <w:t>.</w:t>
      </w:r>
      <w:r w:rsidR="00B06FAE">
        <w:t xml:space="preserve"> </w:t>
      </w:r>
    </w:p>
    <w:p w:rsidR="00CF7FE7" w:rsidRDefault="00B06FAE" w:rsidP="00CF7FE7">
      <w:pPr>
        <w:numPr>
          <w:ilvl w:val="0"/>
          <w:numId w:val="1"/>
        </w:numPr>
        <w:tabs>
          <w:tab w:val="left" w:pos="720"/>
        </w:tabs>
      </w:pPr>
      <w:r>
        <w:t>Containers in which to mix the fertilizer solution</w:t>
      </w:r>
      <w:r w:rsidR="00AA1C76">
        <w:t>s (we provided the solutions to the students).</w:t>
      </w:r>
      <w:r w:rsidR="00CF7FE7">
        <w:t xml:space="preserve"> </w:t>
      </w:r>
    </w:p>
    <w:p w:rsidR="00CF7FE7" w:rsidRDefault="00CF7FE7" w:rsidP="00CF7FE7">
      <w:pPr>
        <w:numPr>
          <w:ilvl w:val="0"/>
          <w:numId w:val="1"/>
        </w:numPr>
        <w:tabs>
          <w:tab w:val="left" w:pos="720"/>
        </w:tabs>
      </w:pPr>
      <w:r>
        <w:t>Saucers (e.g. aluminum pie plates) on which to place containers to catch drained water</w:t>
      </w:r>
    </w:p>
    <w:p w:rsidR="00CF7FE7" w:rsidRDefault="00CF7FE7" w:rsidP="00CF7FE7">
      <w:pPr>
        <w:numPr>
          <w:ilvl w:val="0"/>
          <w:numId w:val="1"/>
        </w:numPr>
        <w:tabs>
          <w:tab w:val="left" w:pos="720"/>
        </w:tabs>
      </w:pPr>
      <w:r>
        <w:t>Volumetric cylinder</w:t>
      </w:r>
      <w:r w:rsidR="000E6A21">
        <w:t>s</w:t>
      </w:r>
      <w:r>
        <w:t xml:space="preserve"> to </w:t>
      </w:r>
      <w:r w:rsidR="00B06FAE">
        <w:t xml:space="preserve">add </w:t>
      </w:r>
      <w:r w:rsidR="001823D5">
        <w:t xml:space="preserve">nutrient solutions </w:t>
      </w:r>
      <w:r w:rsidR="00B06FAE">
        <w:t>and water to pots</w:t>
      </w:r>
      <w:r w:rsidR="00AA1C76">
        <w:t>.</w:t>
      </w:r>
      <w:r w:rsidR="00B06FAE">
        <w:t xml:space="preserve"> </w:t>
      </w:r>
    </w:p>
    <w:p w:rsidR="00CF7FE7" w:rsidRDefault="00CF7FE7" w:rsidP="00CF7FE7">
      <w:pPr>
        <w:numPr>
          <w:ilvl w:val="0"/>
          <w:numId w:val="1"/>
        </w:numPr>
        <w:tabs>
          <w:tab w:val="left" w:pos="720"/>
        </w:tabs>
      </w:pPr>
      <w:r>
        <w:t>Sunny location to place pots</w:t>
      </w:r>
      <w:r w:rsidR="00AA1C76">
        <w:t>.</w:t>
      </w:r>
    </w:p>
    <w:p w:rsidR="00CF7FE7" w:rsidRDefault="00CF7FE7" w:rsidP="00CF7FE7">
      <w:pPr>
        <w:rPr>
          <w:i/>
          <w:iCs/>
        </w:rPr>
      </w:pPr>
    </w:p>
    <w:p w:rsidR="00CF7FE7" w:rsidRPr="00A53183" w:rsidRDefault="00CF7FE7" w:rsidP="00CF7FE7">
      <w:pPr>
        <w:rPr>
          <w:iCs/>
        </w:rPr>
      </w:pPr>
      <w:r>
        <w:rPr>
          <w:i/>
          <w:iCs/>
        </w:rPr>
        <w:t>Procedures</w:t>
      </w:r>
      <w:r w:rsidR="00A53183">
        <w:rPr>
          <w:iCs/>
        </w:rPr>
        <w:t xml:space="preserve"> </w:t>
      </w:r>
      <w:r w:rsidR="00A53183" w:rsidRPr="00B7493F">
        <w:rPr>
          <w:iCs/>
        </w:rPr>
        <w:t>(</w:t>
      </w:r>
      <w:r w:rsidR="00A53183">
        <w:t>The material in the box below can be put on the blackboard for students to copy into her/his notebook.)</w:t>
      </w:r>
    </w:p>
    <w:p w:rsidR="00CF7FE7" w:rsidRDefault="00CF7FE7" w:rsidP="00CF7FE7">
      <w:r>
        <w:t xml:space="preserve">1.  Each laboratory group (2-4 students) </w:t>
      </w:r>
      <w:proofErr w:type="gramStart"/>
      <w:r>
        <w:t>prepare</w:t>
      </w:r>
      <w:proofErr w:type="gramEnd"/>
      <w:r>
        <w:t xml:space="preserve"> a </w:t>
      </w:r>
      <w:r w:rsidR="00AA1C76">
        <w:t xml:space="preserve">‘pot’ </w:t>
      </w:r>
      <w:r>
        <w:t xml:space="preserve">for </w:t>
      </w:r>
      <w:r w:rsidR="00AA1C76">
        <w:t xml:space="preserve">each of the </w:t>
      </w:r>
      <w:r w:rsidR="000E6A21">
        <w:t xml:space="preserve">nutrient </w:t>
      </w:r>
      <w:r>
        <w:t>treatments</w:t>
      </w:r>
      <w:r w:rsidR="00AA1C76">
        <w:t>.</w:t>
      </w:r>
    </w:p>
    <w:p w:rsidR="00B06FAE" w:rsidRDefault="00CF7FE7" w:rsidP="000E6A21">
      <w:pPr>
        <w:ind w:left="1440" w:hanging="720"/>
      </w:pPr>
      <w:r>
        <w:t>a.</w:t>
      </w:r>
      <w:r w:rsidR="000E6A21">
        <w:t xml:space="preserve"> </w:t>
      </w:r>
      <w:r w:rsidR="00B06FAE">
        <w:t>We used 1-L water or s</w:t>
      </w:r>
      <w:r w:rsidR="000E6A21">
        <w:t>oda bottles</w:t>
      </w:r>
      <w:r w:rsidR="00B06FAE">
        <w:t xml:space="preserve"> that had been rinsed </w:t>
      </w:r>
      <w:r>
        <w:t>clean</w:t>
      </w:r>
      <w:r w:rsidR="00B06FAE">
        <w:t>.</w:t>
      </w:r>
    </w:p>
    <w:p w:rsidR="00CF7FE7" w:rsidRDefault="00B06FAE" w:rsidP="000E6A21">
      <w:pPr>
        <w:ind w:left="1440" w:hanging="720"/>
      </w:pPr>
      <w:r>
        <w:t>b. C</w:t>
      </w:r>
      <w:r w:rsidR="00CF7FE7">
        <w:t xml:space="preserve">arefully cut </w:t>
      </w:r>
      <w:r>
        <w:t xml:space="preserve">the bottle to create </w:t>
      </w:r>
      <w:r w:rsidR="000E6A21">
        <w:t xml:space="preserve">a 25-cm </w:t>
      </w:r>
      <w:r>
        <w:t xml:space="preserve">tall </w:t>
      </w:r>
      <w:r w:rsidR="000E6A21">
        <w:t xml:space="preserve">pot.  </w:t>
      </w:r>
      <w:r>
        <w:t xml:space="preserve">We </w:t>
      </w:r>
      <w:r w:rsidR="00CF7FE7">
        <w:t xml:space="preserve">precut </w:t>
      </w:r>
      <w:r>
        <w:t xml:space="preserve">the bottles </w:t>
      </w:r>
      <w:r w:rsidR="00CF7FE7">
        <w:t>so th</w:t>
      </w:r>
      <w:r>
        <w:t>e</w:t>
      </w:r>
      <w:r w:rsidR="00CF7FE7">
        <w:t xml:space="preserve"> children d</w:t>
      </w:r>
      <w:r>
        <w:t>id</w:t>
      </w:r>
      <w:r w:rsidR="00CF7FE7">
        <w:t xml:space="preserve"> not have to use "sharps".</w:t>
      </w:r>
    </w:p>
    <w:p w:rsidR="00CF7FE7" w:rsidRDefault="00CF7FE7" w:rsidP="00CF7FE7">
      <w:r>
        <w:tab/>
        <w:t xml:space="preserve">b. </w:t>
      </w:r>
      <w:r w:rsidR="00B06FAE">
        <w:t>Drill or p</w:t>
      </w:r>
      <w:r>
        <w:t>oke small holes (~ 3-5 mm diameter)</w:t>
      </w:r>
      <w:r w:rsidR="00B06FAE">
        <w:t xml:space="preserve"> </w:t>
      </w:r>
      <w:r>
        <w:t>in bottom of containers to allow drainage</w:t>
      </w:r>
    </w:p>
    <w:p w:rsidR="00CF7FE7" w:rsidRDefault="00CF7FE7" w:rsidP="00A53183">
      <w:pPr>
        <w:ind w:left="720" w:hanging="720"/>
      </w:pPr>
      <w:r>
        <w:t>2.  Fill each container with s</w:t>
      </w:r>
      <w:r w:rsidR="001823D5">
        <w:t>and</w:t>
      </w:r>
      <w:r>
        <w:t xml:space="preserve"> to about </w:t>
      </w:r>
      <w:r w:rsidR="00E87223">
        <w:t>20</w:t>
      </w:r>
      <w:r w:rsidR="00AA1C76">
        <w:t>-</w:t>
      </w:r>
      <w:r w:rsidR="00E87223">
        <w:t>cm</w:t>
      </w:r>
      <w:r w:rsidR="00A53183">
        <w:t xml:space="preserve"> depth</w:t>
      </w:r>
      <w:r w:rsidR="00E87223">
        <w:t>, gently packing the sand.  Sow three seeds in each pot to a depth of about 3 cm.</w:t>
      </w:r>
      <w:r w:rsidR="00B06FAE">
        <w:t xml:space="preserve">  Children “calibrated” their fingers for the 3</w:t>
      </w:r>
      <w:r w:rsidR="00AA1C76">
        <w:t>-</w:t>
      </w:r>
      <w:r w:rsidR="00B06FAE">
        <w:t>cm depth.</w:t>
      </w:r>
      <w:r w:rsidR="00E87223">
        <w:t xml:space="preserve">  </w:t>
      </w:r>
      <w:r>
        <w:t xml:space="preserve"> </w:t>
      </w:r>
    </w:p>
    <w:p w:rsidR="00CF7FE7" w:rsidRDefault="00A53183" w:rsidP="00A53183">
      <w:pPr>
        <w:ind w:left="720" w:hanging="720"/>
      </w:pPr>
      <w:r>
        <w:t xml:space="preserve">3.  </w:t>
      </w:r>
      <w:r w:rsidR="00B06FAE">
        <w:t xml:space="preserve">Add water in about </w:t>
      </w:r>
      <w:r>
        <w:t>~</w:t>
      </w:r>
      <w:r w:rsidR="00AA1C76">
        <w:t>25</w:t>
      </w:r>
      <w:r w:rsidR="00B06FAE">
        <w:t xml:space="preserve"> mL increments </w:t>
      </w:r>
      <w:r w:rsidR="005A59CE">
        <w:t xml:space="preserve">until </w:t>
      </w:r>
      <w:r w:rsidR="00B06FAE">
        <w:t xml:space="preserve">there is drainage </w:t>
      </w:r>
      <w:r w:rsidR="005A59CE">
        <w:t xml:space="preserve">from </w:t>
      </w:r>
      <w:r w:rsidR="00AA1C76">
        <w:t xml:space="preserve">the </w:t>
      </w:r>
      <w:r w:rsidR="00B06FAE">
        <w:t>pot</w:t>
      </w:r>
      <w:r w:rsidR="00300E54">
        <w:t xml:space="preserve">.  </w:t>
      </w:r>
      <w:proofErr w:type="gramStart"/>
      <w:r w:rsidR="00300E54">
        <w:t>(</w:t>
      </w:r>
      <w:r>
        <w:t xml:space="preserve">Likely roughly </w:t>
      </w:r>
      <w:r w:rsidR="00B06FAE">
        <w:t xml:space="preserve">200 mL </w:t>
      </w:r>
      <w:r w:rsidR="00300E54">
        <w:t>per pot</w:t>
      </w:r>
      <w:r w:rsidR="005A59CE">
        <w:t>.</w:t>
      </w:r>
      <w:r w:rsidR="00300E54">
        <w:t>)</w:t>
      </w:r>
      <w:proofErr w:type="gramEnd"/>
      <w:r w:rsidR="00300E54">
        <w:t xml:space="preserve"> </w:t>
      </w:r>
    </w:p>
    <w:p w:rsidR="00CF7FE7" w:rsidRDefault="00A53183" w:rsidP="00CF7FE7">
      <w:r>
        <w:t xml:space="preserve">4.  </w:t>
      </w:r>
      <w:r w:rsidR="00CF7FE7">
        <w:t xml:space="preserve">Place </w:t>
      </w:r>
      <w:r w:rsidR="00AA1C76">
        <w:t xml:space="preserve">pot </w:t>
      </w:r>
      <w:r w:rsidR="00CF7FE7">
        <w:t xml:space="preserve">on </w:t>
      </w:r>
      <w:r w:rsidR="00AA1C76">
        <w:t>s</w:t>
      </w:r>
      <w:r w:rsidR="00CF7FE7">
        <w:t>aucers in sunny location.</w:t>
      </w:r>
    </w:p>
    <w:p w:rsidR="00B06FAE" w:rsidRDefault="00A53183" w:rsidP="00A53183">
      <w:pPr>
        <w:ind w:left="720" w:hanging="720"/>
      </w:pPr>
      <w:r>
        <w:t>5</w:t>
      </w:r>
      <w:r w:rsidR="00CF7FE7">
        <w:t xml:space="preserve">.  </w:t>
      </w:r>
      <w:r w:rsidR="00B06FAE">
        <w:t xml:space="preserve">After seedlings have emerged to about 2 cm, nutrient solution is added to each pot.  The teacher will likely make nutrient solutions (Miracle </w:t>
      </w:r>
      <w:proofErr w:type="spellStart"/>
      <w:r w:rsidR="00B06FAE">
        <w:t>Gro</w:t>
      </w:r>
      <w:proofErr w:type="spellEnd"/>
      <w:r w:rsidR="00B06FAE">
        <w:t xml:space="preserve"> recommended 1 tsp per gallon).  The children will add 20 mL of the appropriate nutrient solution to each pot.  </w:t>
      </w:r>
    </w:p>
    <w:p w:rsidR="00B06FAE" w:rsidRDefault="00B06FAE" w:rsidP="00B06FAE">
      <w:r>
        <w:tab/>
        <w:t xml:space="preserve">a. </w:t>
      </w:r>
      <w:r w:rsidRPr="000E6A21">
        <w:rPr>
          <w:i/>
        </w:rPr>
        <w:t>The Martian</w:t>
      </w:r>
      <w:r>
        <w:t xml:space="preserve"> concentration: Make solution 3% of recommended concentration.</w:t>
      </w:r>
    </w:p>
    <w:p w:rsidR="00B06FAE" w:rsidRDefault="00B06FAE" w:rsidP="00B06FAE">
      <w:pPr>
        <w:ind w:firstLine="720"/>
      </w:pPr>
      <w:r>
        <w:t xml:space="preserve">b. Deficient concentration:  Make solution only 33% of recommend concentration </w:t>
      </w:r>
    </w:p>
    <w:p w:rsidR="00B06FAE" w:rsidRDefault="00B06FAE" w:rsidP="00B06FAE">
      <w:pPr>
        <w:ind w:firstLine="720"/>
      </w:pPr>
      <w:r>
        <w:t>c. Adequate concentration:  Use solution concentration as recommended.</w:t>
      </w:r>
    </w:p>
    <w:p w:rsidR="00B06FAE" w:rsidRDefault="00A53183" w:rsidP="00B06FAE">
      <w:r>
        <w:t>6.</w:t>
      </w:r>
      <w:r w:rsidR="00B06FAE">
        <w:t xml:space="preserve">  After adding nutrient solution, increments of 20 mL of water is added to each pot until there is </w:t>
      </w:r>
      <w:r w:rsidR="00AA1C76">
        <w:tab/>
      </w:r>
      <w:r w:rsidR="00B06FAE">
        <w:t>dr</w:t>
      </w:r>
      <w:r w:rsidR="00AA1C76">
        <w:t>ipping from the pots</w:t>
      </w:r>
      <w:r w:rsidR="00B06FAE">
        <w:t>.</w:t>
      </w:r>
    </w:p>
    <w:p w:rsidR="00B06FAE" w:rsidRDefault="00A53183" w:rsidP="00A53183">
      <w:pPr>
        <w:ind w:left="720" w:hanging="720"/>
      </w:pPr>
      <w:r>
        <w:lastRenderedPageBreak/>
        <w:t>7</w:t>
      </w:r>
      <w:r w:rsidR="00B06FAE">
        <w:t xml:space="preserve">.  Students will record the amount of water added, the height of the plant, appearance of the leaves (length, color), and depth of roots.  </w:t>
      </w:r>
    </w:p>
    <w:p w:rsidR="00B06FAE" w:rsidRDefault="00A53183" w:rsidP="00A53183">
      <w:pPr>
        <w:ind w:left="720" w:hanging="720"/>
      </w:pPr>
      <w:r>
        <w:t>8</w:t>
      </w:r>
      <w:r w:rsidR="00CF7FE7">
        <w:t xml:space="preserve">.  </w:t>
      </w:r>
      <w:r w:rsidR="00B06FAE">
        <w:t>Every 5 to 7 days, water should be added to pots as described in #</w:t>
      </w:r>
      <w:r>
        <w:t>7</w:t>
      </w:r>
      <w:r w:rsidR="00B06FAE">
        <w:t xml:space="preserve"> above and </w:t>
      </w:r>
      <w:r w:rsidR="00AA1C76">
        <w:t xml:space="preserve">observations </w:t>
      </w:r>
      <w:r>
        <w:t>record</w:t>
      </w:r>
      <w:r w:rsidR="00AA1C76">
        <w:t>ed</w:t>
      </w:r>
      <w:r>
        <w:t xml:space="preserve"> </w:t>
      </w:r>
      <w:r w:rsidR="00B06FAE">
        <w:t>as in #9 above.</w:t>
      </w:r>
    </w:p>
    <w:p w:rsidR="00CF7FE7" w:rsidRDefault="00A53183" w:rsidP="00CF7FE7">
      <w:r>
        <w:t>9</w:t>
      </w:r>
      <w:r w:rsidR="00B06FAE">
        <w:t xml:space="preserve">.  The exercise can be ended after </w:t>
      </w:r>
      <w:r w:rsidR="00815BAE">
        <w:t xml:space="preserve">about </w:t>
      </w:r>
      <w:r w:rsidR="00B06FAE">
        <w:t>4 weeks</w:t>
      </w:r>
      <w:r w:rsidR="005A59CE">
        <w:t>.</w:t>
      </w:r>
    </w:p>
    <w:p w:rsidR="00CF7FE7" w:rsidRDefault="00CF7FE7" w:rsidP="00CF7FE7"/>
    <w:p w:rsidR="00CF7FE7" w:rsidRPr="00A53183" w:rsidRDefault="00CF7FE7" w:rsidP="00CF7FE7">
      <w:pPr>
        <w:rPr>
          <w:iCs/>
        </w:rPr>
      </w:pPr>
      <w:proofErr w:type="gramStart"/>
      <w:r>
        <w:rPr>
          <w:i/>
          <w:iCs/>
        </w:rPr>
        <w:t>Results</w:t>
      </w:r>
      <w:r w:rsidR="00A53183">
        <w:rPr>
          <w:iCs/>
        </w:rPr>
        <w:t xml:space="preserve"> </w:t>
      </w:r>
      <w:r w:rsidR="00A53183" w:rsidRPr="00B7493F">
        <w:rPr>
          <w:iCs/>
        </w:rPr>
        <w:t>(</w:t>
      </w:r>
      <w:r w:rsidR="00A53183">
        <w:rPr>
          <w:iCs/>
        </w:rPr>
        <w:t>To be recorded in notebook similar to the tables given below.)</w:t>
      </w:r>
      <w:proofErr w:type="gramEnd"/>
    </w:p>
    <w:p w:rsidR="00CF7FE7" w:rsidRDefault="00CF7FE7" w:rsidP="00CF7FE7">
      <w:r>
        <w:t xml:space="preserve">The key results from this exercise will be the length of the shoots on each day.  The </w:t>
      </w:r>
      <w:r w:rsidR="00D75D09">
        <w:t xml:space="preserve">material </w:t>
      </w:r>
      <w:r>
        <w:t>below can be put on the blackboard as a guide for the students.  In addition, we have learned that some students like to add drawings and</w:t>
      </w:r>
      <w:r w:rsidR="000E6A21">
        <w:t>/</w:t>
      </w:r>
      <w:r>
        <w:t>or narratives about the plants.  These notes should also be encouraged as part of the notebook.</w:t>
      </w:r>
    </w:p>
    <w:p w:rsidR="00CF7FE7" w:rsidRDefault="00CF7FE7" w:rsidP="00CF7FE7"/>
    <w:p w:rsidR="00CF7FE7" w:rsidRDefault="00CF7FE7" w:rsidP="00CF7FE7">
      <w:r>
        <w:t>A graph can be plotted for each of the depth treatments of shoot length vs. dates.  The slope of this graph could give insight about the influence of soil depth on growth.</w:t>
      </w:r>
    </w:p>
    <w:p w:rsidR="00CF7FE7" w:rsidRDefault="00CF7FE7" w:rsidP="00CF7FE7"/>
    <w:p w:rsidR="00CF7FE7" w:rsidRDefault="00CF7FE7" w:rsidP="00CF7FE7">
      <w:pPr>
        <w:rPr>
          <w:i/>
          <w:iCs/>
        </w:rPr>
      </w:pPr>
    </w:p>
    <w:p w:rsidR="00CF7FE7" w:rsidRDefault="00CF7FE7" w:rsidP="00CF7FE7"/>
    <w:p w:rsidR="00CF7FE7" w:rsidRDefault="00CF7FE7" w:rsidP="00B06FAE">
      <w:pPr>
        <w:pBdr>
          <w:top w:val="single" w:sz="4" w:space="1" w:color="auto"/>
          <w:left w:val="single" w:sz="12" w:space="4" w:color="auto"/>
          <w:bottom w:val="single" w:sz="12" w:space="18" w:color="auto"/>
          <w:right w:val="single" w:sz="12" w:space="4" w:color="auto"/>
        </w:pBdr>
      </w:pPr>
    </w:p>
    <w:p w:rsidR="00CF7FE7" w:rsidRDefault="00CF7FE7" w:rsidP="00B06FAE">
      <w:pPr>
        <w:pBdr>
          <w:top w:val="single" w:sz="4" w:space="1" w:color="auto"/>
          <w:left w:val="single" w:sz="12" w:space="4" w:color="auto"/>
          <w:bottom w:val="single" w:sz="12" w:space="18" w:color="auto"/>
          <w:right w:val="single" w:sz="12" w:space="4" w:color="auto"/>
        </w:pBdr>
      </w:pPr>
      <w:r>
        <w:t xml:space="preserve">OBJECTIVE:  Test growth of </w:t>
      </w:r>
      <w:r w:rsidR="005A59CE">
        <w:t xml:space="preserve">maize </w:t>
      </w:r>
      <w:r w:rsidR="00300E54">
        <w:t xml:space="preserve">using </w:t>
      </w:r>
      <w:r>
        <w:t xml:space="preserve">different amounts of </w:t>
      </w:r>
      <w:r w:rsidR="00300E54">
        <w:t>nutrients.</w:t>
      </w:r>
    </w:p>
    <w:p w:rsidR="00CF7FE7" w:rsidRDefault="00CF7FE7" w:rsidP="00B06FAE">
      <w:pPr>
        <w:pBdr>
          <w:top w:val="single" w:sz="4" w:space="1" w:color="auto"/>
          <w:left w:val="single" w:sz="12" w:space="4" w:color="auto"/>
          <w:bottom w:val="single" w:sz="12" w:space="18" w:color="auto"/>
          <w:right w:val="single" w:sz="12" w:space="4" w:color="auto"/>
        </w:pBdr>
      </w:pPr>
    </w:p>
    <w:p w:rsidR="00CF7FE7" w:rsidRDefault="00CF7FE7" w:rsidP="00B06FAE">
      <w:pPr>
        <w:pBdr>
          <w:top w:val="single" w:sz="4" w:space="1" w:color="auto"/>
          <w:left w:val="single" w:sz="12" w:space="4" w:color="auto"/>
          <w:bottom w:val="single" w:sz="12" w:space="18" w:color="auto"/>
          <w:right w:val="single" w:sz="12" w:space="4" w:color="auto"/>
        </w:pBdr>
      </w:pPr>
      <w:r>
        <w:t>PROCEDURES:</w:t>
      </w:r>
    </w:p>
    <w:p w:rsidR="00CF7FE7" w:rsidRDefault="00CF7FE7" w:rsidP="00B06FAE">
      <w:pPr>
        <w:pBdr>
          <w:top w:val="single" w:sz="4" w:space="1" w:color="auto"/>
          <w:left w:val="single" w:sz="12" w:space="4" w:color="auto"/>
          <w:bottom w:val="single" w:sz="12" w:space="18" w:color="auto"/>
          <w:right w:val="single" w:sz="12" w:space="4" w:color="auto"/>
        </w:pBdr>
      </w:pPr>
      <w:r>
        <w:t xml:space="preserve">1.  Fill containers </w:t>
      </w:r>
      <w:r w:rsidR="00300E54">
        <w:t>with sand</w:t>
      </w:r>
      <w:r>
        <w:t>.</w:t>
      </w:r>
    </w:p>
    <w:p w:rsidR="00CF7FE7" w:rsidRDefault="00CF7FE7" w:rsidP="00B06FAE">
      <w:pPr>
        <w:pBdr>
          <w:top w:val="single" w:sz="4" w:space="1" w:color="auto"/>
          <w:left w:val="single" w:sz="12" w:space="4" w:color="auto"/>
          <w:bottom w:val="single" w:sz="12" w:space="18" w:color="auto"/>
          <w:right w:val="single" w:sz="12" w:space="4" w:color="auto"/>
        </w:pBdr>
      </w:pPr>
      <w:r>
        <w:t xml:space="preserve">2.  </w:t>
      </w:r>
      <w:r w:rsidR="005A59CE">
        <w:t xml:space="preserve">Sow three seeds </w:t>
      </w:r>
      <w:r>
        <w:t>in each container.</w:t>
      </w:r>
    </w:p>
    <w:p w:rsidR="00300E54" w:rsidRDefault="00CF7FE7" w:rsidP="00B06FAE">
      <w:pPr>
        <w:pBdr>
          <w:top w:val="single" w:sz="4" w:space="1" w:color="auto"/>
          <w:left w:val="single" w:sz="12" w:space="4" w:color="auto"/>
          <w:bottom w:val="single" w:sz="12" w:space="18" w:color="auto"/>
          <w:right w:val="single" w:sz="12" w:space="4" w:color="auto"/>
        </w:pBdr>
      </w:pPr>
      <w:r>
        <w:t xml:space="preserve">3.  </w:t>
      </w:r>
      <w:r w:rsidR="00B06FAE">
        <w:t>Add water in 30 mL increments until dripping</w:t>
      </w:r>
      <w:r w:rsidR="00300E54">
        <w:t>.</w:t>
      </w:r>
    </w:p>
    <w:p w:rsidR="00CF7FE7" w:rsidRDefault="00300E54" w:rsidP="00B06FAE">
      <w:pPr>
        <w:pBdr>
          <w:top w:val="single" w:sz="4" w:space="1" w:color="auto"/>
          <w:left w:val="single" w:sz="12" w:space="4" w:color="auto"/>
          <w:bottom w:val="single" w:sz="12" w:space="18" w:color="auto"/>
          <w:right w:val="single" w:sz="12" w:space="4" w:color="auto"/>
        </w:pBdr>
      </w:pPr>
      <w:r>
        <w:t xml:space="preserve">5.  </w:t>
      </w:r>
      <w:r w:rsidR="00B06FAE">
        <w:t>Once seedlings emerge to 2 cm, a</w:t>
      </w:r>
      <w:r w:rsidR="00CF7FE7">
        <w:t>dd</w:t>
      </w:r>
      <w:r>
        <w:t xml:space="preserve"> </w:t>
      </w:r>
      <w:r w:rsidR="00B06FAE">
        <w:t xml:space="preserve">20 mL </w:t>
      </w:r>
      <w:r>
        <w:t xml:space="preserve">nutrient solution to each </w:t>
      </w:r>
      <w:r w:rsidR="005A59CE">
        <w:t>pot a</w:t>
      </w:r>
      <w:r w:rsidR="00B06FAE">
        <w:t>t</w:t>
      </w:r>
      <w:r w:rsidR="005A59CE">
        <w:t xml:space="preserve"> concentrations of 3%, 33%, and 100% </w:t>
      </w:r>
      <w:r w:rsidR="00B06FAE">
        <w:t xml:space="preserve">of recommended.  </w:t>
      </w:r>
      <w:r w:rsidR="00AA1C76">
        <w:t>Afterwards, a</w:t>
      </w:r>
      <w:r w:rsidR="00B06FAE">
        <w:t>dd water in 20 mL increments until dripping</w:t>
      </w:r>
      <w:r>
        <w:t>.</w:t>
      </w:r>
    </w:p>
    <w:p w:rsidR="00CF7FE7" w:rsidRDefault="00CF7FE7" w:rsidP="00B06FAE">
      <w:pPr>
        <w:pBdr>
          <w:top w:val="single" w:sz="4" w:space="1" w:color="auto"/>
          <w:left w:val="single" w:sz="12" w:space="4" w:color="auto"/>
          <w:bottom w:val="single" w:sz="12" w:space="18" w:color="auto"/>
          <w:right w:val="single" w:sz="12" w:space="4" w:color="auto"/>
        </w:pBdr>
      </w:pPr>
      <w:r>
        <w:t xml:space="preserve">6.  </w:t>
      </w:r>
      <w:r w:rsidR="00AA1C76">
        <w:t xml:space="preserve">Record </w:t>
      </w:r>
      <w:r w:rsidR="00B06FAE">
        <w:t xml:space="preserve">plant heights, leaf length and color, and roots. </w:t>
      </w:r>
    </w:p>
    <w:p w:rsidR="00E87223" w:rsidRDefault="00CF7FE7" w:rsidP="00B06FAE">
      <w:pPr>
        <w:pBdr>
          <w:top w:val="single" w:sz="4" w:space="1" w:color="auto"/>
          <w:left w:val="single" w:sz="12" w:space="4" w:color="auto"/>
          <w:bottom w:val="single" w:sz="12" w:space="18" w:color="auto"/>
          <w:right w:val="single" w:sz="12" w:space="4" w:color="auto"/>
        </w:pBdr>
      </w:pPr>
      <w:r>
        <w:t xml:space="preserve">7.  </w:t>
      </w:r>
      <w:r w:rsidR="00B06FAE">
        <w:t xml:space="preserve">Every 5 to 7 days </w:t>
      </w:r>
      <w:r w:rsidR="00AA1C76">
        <w:t xml:space="preserve">afterwards </w:t>
      </w:r>
      <w:bookmarkStart w:id="0" w:name="_GoBack"/>
      <w:bookmarkEnd w:id="0"/>
      <w:r w:rsidR="00B06FAE">
        <w:t xml:space="preserve">repeat adding water to pots and record observations on plants.  </w:t>
      </w:r>
    </w:p>
    <w:p w:rsidR="007D1DFB" w:rsidRDefault="007D1DFB" w:rsidP="00E87223"/>
    <w:p w:rsidR="002217C0" w:rsidRDefault="002217C0" w:rsidP="007D1DFB">
      <w:pPr>
        <w:jc w:val="center"/>
        <w:rPr>
          <w:b/>
          <w:u w:val="single"/>
        </w:rPr>
      </w:pPr>
    </w:p>
    <w:p w:rsidR="002217C0" w:rsidRDefault="002217C0">
      <w:pPr>
        <w:widowControl/>
        <w:suppressAutoHyphens w:val="0"/>
        <w:spacing w:after="160" w:line="259" w:lineRule="auto"/>
        <w:rPr>
          <w:b/>
          <w:u w:val="single"/>
        </w:rPr>
      </w:pPr>
    </w:p>
    <w:p w:rsidR="00A53183" w:rsidRDefault="00A53183">
      <w:pPr>
        <w:widowControl/>
        <w:suppressAutoHyphens w:val="0"/>
        <w:spacing w:after="160" w:line="259" w:lineRule="auto"/>
        <w:rPr>
          <w:b/>
          <w:u w:val="single"/>
        </w:rPr>
      </w:pPr>
    </w:p>
    <w:p w:rsidR="007D1DFB" w:rsidRPr="007D1DFB" w:rsidRDefault="007D1DFB" w:rsidP="007D1DFB">
      <w:pPr>
        <w:jc w:val="center"/>
        <w:rPr>
          <w:b/>
          <w:u w:val="single"/>
        </w:rPr>
      </w:pPr>
      <w:r w:rsidRPr="007D1DFB">
        <w:rPr>
          <w:b/>
          <w:u w:val="single"/>
        </w:rPr>
        <w:t>3% Nutrient Concentration</w:t>
      </w:r>
    </w:p>
    <w:tbl>
      <w:tblPr>
        <w:tblpPr w:leftFromText="180" w:rightFromText="180" w:vertAnchor="text" w:horzAnchor="margin" w:tblpXSpec="center" w:tblpY="4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998"/>
        <w:gridCol w:w="1782"/>
        <w:gridCol w:w="1998"/>
        <w:gridCol w:w="1980"/>
        <w:gridCol w:w="1980"/>
      </w:tblGrid>
      <w:tr w:rsidR="00D42ECC" w:rsidRPr="0038163D" w:rsidTr="00D42ECC">
        <w:trPr>
          <w:trHeight w:val="432"/>
        </w:trPr>
        <w:tc>
          <w:tcPr>
            <w:tcW w:w="1998" w:type="dxa"/>
          </w:tcPr>
          <w:p w:rsidR="00D42ECC" w:rsidRPr="0038163D" w:rsidRDefault="00D42ECC" w:rsidP="002217C0">
            <w:pPr>
              <w:jc w:val="center"/>
              <w:rPr>
                <w:b/>
              </w:rPr>
            </w:pPr>
            <w:r w:rsidRPr="0038163D">
              <w:rPr>
                <w:b/>
              </w:rPr>
              <w:t>DATE</w:t>
            </w:r>
          </w:p>
        </w:tc>
        <w:tc>
          <w:tcPr>
            <w:tcW w:w="1782" w:type="dxa"/>
          </w:tcPr>
          <w:p w:rsidR="00D42ECC" w:rsidRPr="0038163D" w:rsidRDefault="00B06FAE" w:rsidP="00B06FAE">
            <w:pPr>
              <w:jc w:val="center"/>
              <w:rPr>
                <w:b/>
              </w:rPr>
            </w:pPr>
            <w:r>
              <w:rPr>
                <w:b/>
              </w:rPr>
              <w:t>Water</w:t>
            </w:r>
            <w:r w:rsidR="00D42ECC">
              <w:rPr>
                <w:b/>
              </w:rPr>
              <w:t xml:space="preserve"> added (milliliters) </w:t>
            </w:r>
          </w:p>
        </w:tc>
        <w:tc>
          <w:tcPr>
            <w:tcW w:w="1998" w:type="dxa"/>
          </w:tcPr>
          <w:p w:rsidR="00D42ECC" w:rsidRPr="0038163D" w:rsidRDefault="00D42ECC" w:rsidP="002217C0">
            <w:pPr>
              <w:jc w:val="center"/>
              <w:rPr>
                <w:b/>
              </w:rPr>
            </w:pPr>
            <w:r>
              <w:rPr>
                <w:b/>
              </w:rPr>
              <w:t>Longest Shoot Length</w:t>
            </w:r>
          </w:p>
        </w:tc>
        <w:tc>
          <w:tcPr>
            <w:tcW w:w="1980" w:type="dxa"/>
          </w:tcPr>
          <w:p w:rsidR="00D42ECC" w:rsidRPr="0038163D" w:rsidRDefault="00D42ECC" w:rsidP="00B06FAE">
            <w:pPr>
              <w:jc w:val="center"/>
              <w:rPr>
                <w:b/>
              </w:rPr>
            </w:pPr>
            <w:r>
              <w:rPr>
                <w:b/>
              </w:rPr>
              <w:t xml:space="preserve">Shoot </w:t>
            </w:r>
            <w:r w:rsidR="00B06FAE">
              <w:rPr>
                <w:b/>
              </w:rPr>
              <w:t>Observations</w:t>
            </w:r>
          </w:p>
        </w:tc>
        <w:tc>
          <w:tcPr>
            <w:tcW w:w="1980" w:type="dxa"/>
          </w:tcPr>
          <w:p w:rsidR="00D42ECC" w:rsidRDefault="00D42ECC" w:rsidP="00D42ECC">
            <w:pPr>
              <w:jc w:val="center"/>
              <w:rPr>
                <w:b/>
              </w:rPr>
            </w:pPr>
            <w:r>
              <w:rPr>
                <w:b/>
              </w:rPr>
              <w:t>Root Observations</w:t>
            </w:r>
          </w:p>
        </w:tc>
      </w:tr>
      <w:tr w:rsidR="00D42ECC" w:rsidTr="00D42ECC">
        <w:trPr>
          <w:trHeight w:val="432"/>
        </w:trPr>
        <w:tc>
          <w:tcPr>
            <w:tcW w:w="1998" w:type="dxa"/>
          </w:tcPr>
          <w:p w:rsidR="00D42ECC" w:rsidRDefault="00D42ECC" w:rsidP="002217C0"/>
        </w:tc>
        <w:tc>
          <w:tcPr>
            <w:tcW w:w="1782" w:type="dxa"/>
          </w:tcPr>
          <w:p w:rsidR="00D42ECC" w:rsidRDefault="00D42ECC" w:rsidP="002217C0"/>
        </w:tc>
        <w:tc>
          <w:tcPr>
            <w:tcW w:w="1998" w:type="dxa"/>
          </w:tcPr>
          <w:p w:rsidR="00D42ECC" w:rsidRDefault="00D42ECC" w:rsidP="002217C0">
            <w:pPr>
              <w:jc w:val="center"/>
            </w:pPr>
            <w:r>
              <w:t>0</w:t>
            </w:r>
          </w:p>
        </w:tc>
        <w:tc>
          <w:tcPr>
            <w:tcW w:w="1980" w:type="dxa"/>
          </w:tcPr>
          <w:p w:rsidR="00D42ECC" w:rsidRDefault="00D42ECC" w:rsidP="002217C0">
            <w:pPr>
              <w:jc w:val="center"/>
            </w:pPr>
            <w:r>
              <w:t>0</w:t>
            </w:r>
          </w:p>
        </w:tc>
        <w:tc>
          <w:tcPr>
            <w:tcW w:w="1980" w:type="dxa"/>
          </w:tcPr>
          <w:p w:rsidR="00D42ECC" w:rsidRDefault="00B06FAE" w:rsidP="002217C0">
            <w:pPr>
              <w:jc w:val="center"/>
            </w:pPr>
            <w:r>
              <w:t>0</w:t>
            </w:r>
          </w:p>
        </w:tc>
      </w:tr>
      <w:tr w:rsidR="00D42ECC" w:rsidTr="00D42ECC">
        <w:trPr>
          <w:trHeight w:val="432"/>
        </w:trPr>
        <w:tc>
          <w:tcPr>
            <w:tcW w:w="1998" w:type="dxa"/>
          </w:tcPr>
          <w:p w:rsidR="00D42ECC" w:rsidRDefault="00D42ECC" w:rsidP="002217C0"/>
        </w:tc>
        <w:tc>
          <w:tcPr>
            <w:tcW w:w="1782" w:type="dxa"/>
          </w:tcPr>
          <w:p w:rsidR="00D42ECC" w:rsidRDefault="00D42ECC" w:rsidP="002217C0"/>
        </w:tc>
        <w:tc>
          <w:tcPr>
            <w:tcW w:w="1998" w:type="dxa"/>
          </w:tcPr>
          <w:p w:rsidR="00D42ECC" w:rsidRDefault="00D42ECC" w:rsidP="002217C0"/>
        </w:tc>
        <w:tc>
          <w:tcPr>
            <w:tcW w:w="1980" w:type="dxa"/>
          </w:tcPr>
          <w:p w:rsidR="00D42ECC" w:rsidRDefault="00D42ECC" w:rsidP="002217C0"/>
        </w:tc>
        <w:tc>
          <w:tcPr>
            <w:tcW w:w="1980" w:type="dxa"/>
          </w:tcPr>
          <w:p w:rsidR="00D42ECC" w:rsidRDefault="00D42ECC" w:rsidP="002217C0"/>
        </w:tc>
      </w:tr>
      <w:tr w:rsidR="00D42ECC" w:rsidTr="00D42ECC">
        <w:trPr>
          <w:trHeight w:val="432"/>
        </w:trPr>
        <w:tc>
          <w:tcPr>
            <w:tcW w:w="1998" w:type="dxa"/>
          </w:tcPr>
          <w:p w:rsidR="00D42ECC" w:rsidRDefault="00D42ECC" w:rsidP="002217C0"/>
        </w:tc>
        <w:tc>
          <w:tcPr>
            <w:tcW w:w="1782" w:type="dxa"/>
          </w:tcPr>
          <w:p w:rsidR="00D42ECC" w:rsidRDefault="00D42ECC" w:rsidP="002217C0"/>
        </w:tc>
        <w:tc>
          <w:tcPr>
            <w:tcW w:w="1998" w:type="dxa"/>
          </w:tcPr>
          <w:p w:rsidR="00D42ECC" w:rsidRDefault="00D42ECC" w:rsidP="002217C0"/>
        </w:tc>
        <w:tc>
          <w:tcPr>
            <w:tcW w:w="1980" w:type="dxa"/>
          </w:tcPr>
          <w:p w:rsidR="00D42ECC" w:rsidRDefault="00D42ECC" w:rsidP="002217C0"/>
        </w:tc>
        <w:tc>
          <w:tcPr>
            <w:tcW w:w="1980" w:type="dxa"/>
          </w:tcPr>
          <w:p w:rsidR="00D42ECC" w:rsidRDefault="00D42ECC" w:rsidP="002217C0"/>
        </w:tc>
      </w:tr>
      <w:tr w:rsidR="00D42ECC" w:rsidTr="00D42ECC">
        <w:trPr>
          <w:trHeight w:val="432"/>
        </w:trPr>
        <w:tc>
          <w:tcPr>
            <w:tcW w:w="1998" w:type="dxa"/>
          </w:tcPr>
          <w:p w:rsidR="00D42ECC" w:rsidRDefault="00D42ECC" w:rsidP="002217C0"/>
        </w:tc>
        <w:tc>
          <w:tcPr>
            <w:tcW w:w="1782" w:type="dxa"/>
          </w:tcPr>
          <w:p w:rsidR="00D42ECC" w:rsidRDefault="00D42ECC" w:rsidP="002217C0"/>
        </w:tc>
        <w:tc>
          <w:tcPr>
            <w:tcW w:w="1998" w:type="dxa"/>
          </w:tcPr>
          <w:p w:rsidR="00D42ECC" w:rsidRDefault="00D42ECC" w:rsidP="002217C0"/>
        </w:tc>
        <w:tc>
          <w:tcPr>
            <w:tcW w:w="1980" w:type="dxa"/>
          </w:tcPr>
          <w:p w:rsidR="00D42ECC" w:rsidRDefault="00D42ECC" w:rsidP="002217C0"/>
        </w:tc>
        <w:tc>
          <w:tcPr>
            <w:tcW w:w="1980" w:type="dxa"/>
          </w:tcPr>
          <w:p w:rsidR="00D42ECC" w:rsidRDefault="00D42ECC" w:rsidP="002217C0"/>
        </w:tc>
      </w:tr>
      <w:tr w:rsidR="00D42ECC" w:rsidTr="00D42ECC">
        <w:trPr>
          <w:trHeight w:val="432"/>
        </w:trPr>
        <w:tc>
          <w:tcPr>
            <w:tcW w:w="1998" w:type="dxa"/>
          </w:tcPr>
          <w:p w:rsidR="00D42ECC" w:rsidRDefault="00D42ECC" w:rsidP="002217C0"/>
        </w:tc>
        <w:tc>
          <w:tcPr>
            <w:tcW w:w="1782" w:type="dxa"/>
          </w:tcPr>
          <w:p w:rsidR="00D42ECC" w:rsidRDefault="00D42ECC" w:rsidP="002217C0"/>
        </w:tc>
        <w:tc>
          <w:tcPr>
            <w:tcW w:w="1998" w:type="dxa"/>
          </w:tcPr>
          <w:p w:rsidR="00D42ECC" w:rsidRDefault="00D42ECC" w:rsidP="002217C0"/>
        </w:tc>
        <w:tc>
          <w:tcPr>
            <w:tcW w:w="1980" w:type="dxa"/>
          </w:tcPr>
          <w:p w:rsidR="00D42ECC" w:rsidRDefault="00D42ECC" w:rsidP="002217C0"/>
        </w:tc>
        <w:tc>
          <w:tcPr>
            <w:tcW w:w="1980" w:type="dxa"/>
          </w:tcPr>
          <w:p w:rsidR="00D42ECC" w:rsidRDefault="00D42ECC" w:rsidP="002217C0"/>
        </w:tc>
      </w:tr>
    </w:tbl>
    <w:p w:rsidR="002217C0" w:rsidRDefault="002217C0">
      <w:pPr>
        <w:widowControl/>
        <w:suppressAutoHyphens w:val="0"/>
        <w:spacing w:after="160" w:line="259" w:lineRule="auto"/>
      </w:pPr>
    </w:p>
    <w:p w:rsidR="00D42ECC" w:rsidRDefault="00D42ECC">
      <w:pPr>
        <w:widowControl/>
        <w:suppressAutoHyphens w:val="0"/>
        <w:spacing w:after="160" w:line="259" w:lineRule="auto"/>
      </w:pPr>
    </w:p>
    <w:p w:rsidR="00CF7FE7" w:rsidRDefault="00CF7FE7" w:rsidP="00E87223"/>
    <w:p w:rsidR="00D42ECC" w:rsidRPr="007D1DFB" w:rsidRDefault="00EA646A" w:rsidP="00D42ECC">
      <w:pPr>
        <w:jc w:val="center"/>
        <w:rPr>
          <w:b/>
          <w:u w:val="single"/>
        </w:rPr>
      </w:pPr>
      <w:r>
        <w:rPr>
          <w:b/>
          <w:u w:val="single"/>
        </w:rPr>
        <w:t>30</w:t>
      </w:r>
      <w:r w:rsidR="00D42ECC" w:rsidRPr="007D1DFB">
        <w:rPr>
          <w:b/>
          <w:u w:val="single"/>
        </w:rPr>
        <w:t>% Nutrient Concentration</w:t>
      </w:r>
    </w:p>
    <w:tbl>
      <w:tblPr>
        <w:tblpPr w:leftFromText="180" w:rightFromText="180" w:vertAnchor="text" w:horzAnchor="margin" w:tblpXSpec="center" w:tblpY="4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998"/>
        <w:gridCol w:w="1782"/>
        <w:gridCol w:w="1998"/>
        <w:gridCol w:w="1980"/>
        <w:gridCol w:w="1980"/>
      </w:tblGrid>
      <w:tr w:rsidR="00D42ECC" w:rsidRPr="0038163D" w:rsidTr="00227A51">
        <w:trPr>
          <w:trHeight w:val="432"/>
        </w:trPr>
        <w:tc>
          <w:tcPr>
            <w:tcW w:w="1998" w:type="dxa"/>
          </w:tcPr>
          <w:p w:rsidR="00D42ECC" w:rsidRPr="0038163D" w:rsidRDefault="00D42ECC" w:rsidP="00227A51">
            <w:pPr>
              <w:jc w:val="center"/>
              <w:rPr>
                <w:b/>
              </w:rPr>
            </w:pPr>
            <w:r w:rsidRPr="0038163D">
              <w:rPr>
                <w:b/>
              </w:rPr>
              <w:t>DATE</w:t>
            </w:r>
          </w:p>
        </w:tc>
        <w:tc>
          <w:tcPr>
            <w:tcW w:w="1782" w:type="dxa"/>
          </w:tcPr>
          <w:p w:rsidR="00D42ECC" w:rsidRPr="0038163D" w:rsidRDefault="00B06FAE" w:rsidP="00B06FAE">
            <w:pPr>
              <w:jc w:val="center"/>
              <w:rPr>
                <w:b/>
              </w:rPr>
            </w:pPr>
            <w:r>
              <w:rPr>
                <w:b/>
              </w:rPr>
              <w:t>Water</w:t>
            </w:r>
            <w:r w:rsidR="00D42ECC">
              <w:rPr>
                <w:b/>
              </w:rPr>
              <w:t xml:space="preserve"> added (milliliters) </w:t>
            </w:r>
          </w:p>
        </w:tc>
        <w:tc>
          <w:tcPr>
            <w:tcW w:w="1998" w:type="dxa"/>
          </w:tcPr>
          <w:p w:rsidR="00D42ECC" w:rsidRPr="0038163D" w:rsidRDefault="00D42ECC" w:rsidP="00227A51">
            <w:pPr>
              <w:jc w:val="center"/>
              <w:rPr>
                <w:b/>
              </w:rPr>
            </w:pPr>
            <w:r>
              <w:rPr>
                <w:b/>
              </w:rPr>
              <w:t>Longest Shoot Length</w:t>
            </w:r>
          </w:p>
        </w:tc>
        <w:tc>
          <w:tcPr>
            <w:tcW w:w="1980" w:type="dxa"/>
          </w:tcPr>
          <w:p w:rsidR="00B06FAE" w:rsidRDefault="00D42ECC" w:rsidP="00227A51">
            <w:pPr>
              <w:jc w:val="center"/>
              <w:rPr>
                <w:b/>
              </w:rPr>
            </w:pPr>
            <w:r>
              <w:rPr>
                <w:b/>
              </w:rPr>
              <w:t xml:space="preserve">Shoot </w:t>
            </w:r>
          </w:p>
          <w:p w:rsidR="00D42ECC" w:rsidRPr="0038163D" w:rsidRDefault="00B06FAE" w:rsidP="00B06FAE">
            <w:pPr>
              <w:jc w:val="center"/>
              <w:rPr>
                <w:b/>
              </w:rPr>
            </w:pPr>
            <w:r>
              <w:rPr>
                <w:b/>
              </w:rPr>
              <w:t>Observations</w:t>
            </w:r>
          </w:p>
        </w:tc>
        <w:tc>
          <w:tcPr>
            <w:tcW w:w="1980" w:type="dxa"/>
          </w:tcPr>
          <w:p w:rsidR="00D42ECC" w:rsidRDefault="00D42ECC" w:rsidP="00227A51">
            <w:pPr>
              <w:jc w:val="center"/>
              <w:rPr>
                <w:b/>
              </w:rPr>
            </w:pPr>
            <w:r>
              <w:rPr>
                <w:b/>
              </w:rPr>
              <w:t>Root Observations</w:t>
            </w:r>
          </w:p>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pPr>
              <w:jc w:val="center"/>
            </w:pPr>
            <w:r>
              <w:t>0</w:t>
            </w:r>
          </w:p>
        </w:tc>
        <w:tc>
          <w:tcPr>
            <w:tcW w:w="1980" w:type="dxa"/>
          </w:tcPr>
          <w:p w:rsidR="00D42ECC" w:rsidRDefault="00D42ECC" w:rsidP="00227A51">
            <w:pPr>
              <w:jc w:val="center"/>
            </w:pPr>
            <w:r>
              <w:t>0</w:t>
            </w:r>
          </w:p>
        </w:tc>
        <w:tc>
          <w:tcPr>
            <w:tcW w:w="1980" w:type="dxa"/>
          </w:tcPr>
          <w:p w:rsidR="00D42ECC" w:rsidRDefault="00B06FAE" w:rsidP="00227A51">
            <w:pPr>
              <w:jc w:val="center"/>
            </w:pPr>
            <w:r>
              <w:t>0</w:t>
            </w:r>
          </w:p>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bl>
    <w:p w:rsidR="00D42ECC" w:rsidRDefault="00D42ECC" w:rsidP="00D42ECC">
      <w:pPr>
        <w:widowControl/>
        <w:suppressAutoHyphens w:val="0"/>
        <w:spacing w:after="160" w:line="259" w:lineRule="auto"/>
      </w:pPr>
    </w:p>
    <w:p w:rsidR="00D42ECC" w:rsidRDefault="00D42ECC" w:rsidP="00D42ECC">
      <w:pPr>
        <w:widowControl/>
        <w:suppressAutoHyphens w:val="0"/>
        <w:spacing w:after="160" w:line="259" w:lineRule="auto"/>
      </w:pPr>
    </w:p>
    <w:p w:rsidR="00D42ECC" w:rsidRPr="007D1DFB" w:rsidRDefault="00D42ECC" w:rsidP="00D42ECC">
      <w:pPr>
        <w:jc w:val="center"/>
        <w:rPr>
          <w:b/>
          <w:u w:val="single"/>
        </w:rPr>
      </w:pPr>
      <w:r>
        <w:rPr>
          <w:b/>
          <w:u w:val="single"/>
        </w:rPr>
        <w:t>100</w:t>
      </w:r>
      <w:r w:rsidRPr="007D1DFB">
        <w:rPr>
          <w:b/>
          <w:u w:val="single"/>
        </w:rPr>
        <w:t>% Nutrient Concentration</w:t>
      </w:r>
    </w:p>
    <w:tbl>
      <w:tblPr>
        <w:tblpPr w:leftFromText="180" w:rightFromText="180" w:vertAnchor="text" w:horzAnchor="margin" w:tblpXSpec="center" w:tblpY="4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998"/>
        <w:gridCol w:w="1782"/>
        <w:gridCol w:w="1998"/>
        <w:gridCol w:w="1980"/>
        <w:gridCol w:w="1980"/>
      </w:tblGrid>
      <w:tr w:rsidR="00D42ECC" w:rsidRPr="0038163D" w:rsidTr="00227A51">
        <w:trPr>
          <w:trHeight w:val="432"/>
        </w:trPr>
        <w:tc>
          <w:tcPr>
            <w:tcW w:w="1998" w:type="dxa"/>
          </w:tcPr>
          <w:p w:rsidR="00D42ECC" w:rsidRPr="0038163D" w:rsidRDefault="00D42ECC" w:rsidP="00227A51">
            <w:pPr>
              <w:jc w:val="center"/>
              <w:rPr>
                <w:b/>
              </w:rPr>
            </w:pPr>
            <w:r w:rsidRPr="0038163D">
              <w:rPr>
                <w:b/>
              </w:rPr>
              <w:t>DATE</w:t>
            </w:r>
          </w:p>
        </w:tc>
        <w:tc>
          <w:tcPr>
            <w:tcW w:w="1782" w:type="dxa"/>
          </w:tcPr>
          <w:p w:rsidR="00D42ECC" w:rsidRPr="0038163D" w:rsidRDefault="00B06FAE" w:rsidP="00B06FAE">
            <w:pPr>
              <w:jc w:val="center"/>
              <w:rPr>
                <w:b/>
              </w:rPr>
            </w:pPr>
            <w:r>
              <w:rPr>
                <w:b/>
              </w:rPr>
              <w:t>Water</w:t>
            </w:r>
            <w:r w:rsidR="00D42ECC">
              <w:rPr>
                <w:b/>
              </w:rPr>
              <w:t xml:space="preserve"> added (milliliters) </w:t>
            </w:r>
          </w:p>
        </w:tc>
        <w:tc>
          <w:tcPr>
            <w:tcW w:w="1998" w:type="dxa"/>
          </w:tcPr>
          <w:p w:rsidR="00D42ECC" w:rsidRPr="0038163D" w:rsidRDefault="00D42ECC" w:rsidP="00227A51">
            <w:pPr>
              <w:jc w:val="center"/>
              <w:rPr>
                <w:b/>
              </w:rPr>
            </w:pPr>
            <w:r>
              <w:rPr>
                <w:b/>
              </w:rPr>
              <w:t>Longest Shoot Length</w:t>
            </w:r>
          </w:p>
        </w:tc>
        <w:tc>
          <w:tcPr>
            <w:tcW w:w="1980" w:type="dxa"/>
          </w:tcPr>
          <w:p w:rsidR="00D42ECC" w:rsidRPr="0038163D" w:rsidRDefault="00D42ECC" w:rsidP="00B06FAE">
            <w:pPr>
              <w:jc w:val="center"/>
              <w:rPr>
                <w:b/>
              </w:rPr>
            </w:pPr>
            <w:r>
              <w:rPr>
                <w:b/>
              </w:rPr>
              <w:t xml:space="preserve">Shoot </w:t>
            </w:r>
            <w:r w:rsidR="00B06FAE">
              <w:rPr>
                <w:b/>
              </w:rPr>
              <w:t>Observations</w:t>
            </w:r>
          </w:p>
        </w:tc>
        <w:tc>
          <w:tcPr>
            <w:tcW w:w="1980" w:type="dxa"/>
          </w:tcPr>
          <w:p w:rsidR="00D42ECC" w:rsidRDefault="00D42ECC" w:rsidP="00227A51">
            <w:pPr>
              <w:jc w:val="center"/>
              <w:rPr>
                <w:b/>
              </w:rPr>
            </w:pPr>
            <w:r>
              <w:rPr>
                <w:b/>
              </w:rPr>
              <w:t>Root Observations</w:t>
            </w:r>
          </w:p>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pPr>
              <w:jc w:val="center"/>
            </w:pPr>
            <w:r>
              <w:t>0</w:t>
            </w:r>
          </w:p>
        </w:tc>
        <w:tc>
          <w:tcPr>
            <w:tcW w:w="1980" w:type="dxa"/>
          </w:tcPr>
          <w:p w:rsidR="00D42ECC" w:rsidRDefault="00D42ECC" w:rsidP="00227A51">
            <w:pPr>
              <w:jc w:val="center"/>
            </w:pPr>
            <w:r>
              <w:t>0</w:t>
            </w:r>
          </w:p>
        </w:tc>
        <w:tc>
          <w:tcPr>
            <w:tcW w:w="1980" w:type="dxa"/>
          </w:tcPr>
          <w:p w:rsidR="00D42ECC" w:rsidRDefault="00B06FAE" w:rsidP="00227A51">
            <w:pPr>
              <w:jc w:val="center"/>
            </w:pPr>
            <w:r>
              <w:t>0</w:t>
            </w:r>
          </w:p>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r w:rsidR="00D42ECC" w:rsidTr="00227A51">
        <w:trPr>
          <w:trHeight w:val="432"/>
        </w:trPr>
        <w:tc>
          <w:tcPr>
            <w:tcW w:w="1998" w:type="dxa"/>
          </w:tcPr>
          <w:p w:rsidR="00D42ECC" w:rsidRDefault="00D42ECC" w:rsidP="00227A51"/>
        </w:tc>
        <w:tc>
          <w:tcPr>
            <w:tcW w:w="1782" w:type="dxa"/>
          </w:tcPr>
          <w:p w:rsidR="00D42ECC" w:rsidRDefault="00D42ECC" w:rsidP="00227A51"/>
        </w:tc>
        <w:tc>
          <w:tcPr>
            <w:tcW w:w="1998" w:type="dxa"/>
          </w:tcPr>
          <w:p w:rsidR="00D42ECC" w:rsidRDefault="00D42ECC" w:rsidP="00227A51"/>
        </w:tc>
        <w:tc>
          <w:tcPr>
            <w:tcW w:w="1980" w:type="dxa"/>
          </w:tcPr>
          <w:p w:rsidR="00D42ECC" w:rsidRDefault="00D42ECC" w:rsidP="00227A51"/>
        </w:tc>
        <w:tc>
          <w:tcPr>
            <w:tcW w:w="1980" w:type="dxa"/>
          </w:tcPr>
          <w:p w:rsidR="00D42ECC" w:rsidRDefault="00D42ECC" w:rsidP="00227A51"/>
        </w:tc>
      </w:tr>
    </w:tbl>
    <w:p w:rsidR="002217C0" w:rsidRDefault="002217C0">
      <w:pPr>
        <w:widowControl/>
        <w:suppressAutoHyphens w:val="0"/>
        <w:spacing w:after="160" w:line="259" w:lineRule="auto"/>
        <w:rPr>
          <w:b/>
          <w:u w:val="single"/>
        </w:rPr>
      </w:pPr>
    </w:p>
    <w:sectPr w:rsidR="002217C0" w:rsidSect="00704E3B">
      <w:footnotePr>
        <w:pos w:val="beneathText"/>
      </w:footnotePr>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6" w:rsidRDefault="008421D6" w:rsidP="00E87223">
      <w:r>
        <w:separator/>
      </w:r>
    </w:p>
  </w:endnote>
  <w:endnote w:type="continuationSeparator" w:id="0">
    <w:p w:rsidR="008421D6" w:rsidRDefault="008421D6" w:rsidP="00E87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6" w:rsidRDefault="008421D6" w:rsidP="00E87223">
      <w:r>
        <w:separator/>
      </w:r>
    </w:p>
  </w:footnote>
  <w:footnote w:type="continuationSeparator" w:id="0">
    <w:p w:rsidR="008421D6" w:rsidRDefault="008421D6" w:rsidP="00E87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footnotePr>
    <w:pos w:val="beneathText"/>
    <w:footnote w:id="-1"/>
    <w:footnote w:id="0"/>
  </w:footnotePr>
  <w:endnotePr>
    <w:endnote w:id="-1"/>
    <w:endnote w:id="0"/>
  </w:endnotePr>
  <w:compat/>
  <w:rsids>
    <w:rsidRoot w:val="00CF7FE7"/>
    <w:rsid w:val="000E6A21"/>
    <w:rsid w:val="001823D5"/>
    <w:rsid w:val="00200922"/>
    <w:rsid w:val="002217C0"/>
    <w:rsid w:val="00241F76"/>
    <w:rsid w:val="00300E54"/>
    <w:rsid w:val="00320C53"/>
    <w:rsid w:val="00375FD9"/>
    <w:rsid w:val="004D020D"/>
    <w:rsid w:val="004F0405"/>
    <w:rsid w:val="00565F35"/>
    <w:rsid w:val="005A59CE"/>
    <w:rsid w:val="00631566"/>
    <w:rsid w:val="006418AA"/>
    <w:rsid w:val="006D724F"/>
    <w:rsid w:val="00704E3B"/>
    <w:rsid w:val="00715F6D"/>
    <w:rsid w:val="007D1DFB"/>
    <w:rsid w:val="00815BAE"/>
    <w:rsid w:val="008421D6"/>
    <w:rsid w:val="008D64C1"/>
    <w:rsid w:val="00964478"/>
    <w:rsid w:val="009728DC"/>
    <w:rsid w:val="00997C05"/>
    <w:rsid w:val="009D530A"/>
    <w:rsid w:val="00A061AA"/>
    <w:rsid w:val="00A100BC"/>
    <w:rsid w:val="00A53183"/>
    <w:rsid w:val="00AA1C76"/>
    <w:rsid w:val="00B06FAE"/>
    <w:rsid w:val="00C41E18"/>
    <w:rsid w:val="00CF7FE7"/>
    <w:rsid w:val="00D42ECC"/>
    <w:rsid w:val="00D75D09"/>
    <w:rsid w:val="00E83819"/>
    <w:rsid w:val="00E87223"/>
    <w:rsid w:val="00EA646A"/>
    <w:rsid w:val="00ED39FE"/>
    <w:rsid w:val="00ED6211"/>
    <w:rsid w:val="00FF1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E7"/>
    <w:pPr>
      <w:widowControl w:val="0"/>
      <w:suppressAutoHyphens/>
      <w:spacing w:after="0" w:line="240" w:lineRule="auto"/>
    </w:pPr>
    <w:rPr>
      <w:rFonts w:ascii="Times New Roman" w:eastAsia="Lucida Sans Unicode"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223"/>
    <w:pPr>
      <w:tabs>
        <w:tab w:val="center" w:pos="4680"/>
        <w:tab w:val="right" w:pos="9360"/>
      </w:tabs>
    </w:pPr>
  </w:style>
  <w:style w:type="character" w:customStyle="1" w:styleId="HeaderChar">
    <w:name w:val="Header Char"/>
    <w:basedOn w:val="DefaultParagraphFont"/>
    <w:link w:val="Header"/>
    <w:uiPriority w:val="99"/>
    <w:semiHidden/>
    <w:rsid w:val="00E87223"/>
    <w:rPr>
      <w:rFonts w:ascii="Times New Roman" w:eastAsia="Lucida Sans Unicode" w:hAnsi="Times New Roman" w:cs="Times New Roman"/>
      <w:sz w:val="24"/>
      <w:szCs w:val="20"/>
    </w:rPr>
  </w:style>
  <w:style w:type="paragraph" w:styleId="Footer">
    <w:name w:val="footer"/>
    <w:basedOn w:val="Normal"/>
    <w:link w:val="FooterChar"/>
    <w:uiPriority w:val="99"/>
    <w:semiHidden/>
    <w:unhideWhenUsed/>
    <w:rsid w:val="00E87223"/>
    <w:pPr>
      <w:tabs>
        <w:tab w:val="center" w:pos="4680"/>
        <w:tab w:val="right" w:pos="9360"/>
      </w:tabs>
    </w:pPr>
  </w:style>
  <w:style w:type="character" w:customStyle="1" w:styleId="FooterChar">
    <w:name w:val="Footer Char"/>
    <w:basedOn w:val="DefaultParagraphFont"/>
    <w:link w:val="Footer"/>
    <w:uiPriority w:val="99"/>
    <w:semiHidden/>
    <w:rsid w:val="00E87223"/>
    <w:rPr>
      <w:rFonts w:ascii="Times New Roman" w:eastAsia="Lucida Sans Unicode"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E7"/>
    <w:pPr>
      <w:widowControl w:val="0"/>
      <w:suppressAutoHyphens/>
      <w:spacing w:after="0" w:line="240" w:lineRule="auto"/>
    </w:pPr>
    <w:rPr>
      <w:rFonts w:ascii="Times New Roman" w:eastAsia="Lucida Sans Unicode"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223"/>
    <w:pPr>
      <w:tabs>
        <w:tab w:val="center" w:pos="4680"/>
        <w:tab w:val="right" w:pos="9360"/>
      </w:tabs>
    </w:pPr>
  </w:style>
  <w:style w:type="character" w:customStyle="1" w:styleId="HeaderChar">
    <w:name w:val="Header Char"/>
    <w:basedOn w:val="DefaultParagraphFont"/>
    <w:link w:val="Header"/>
    <w:uiPriority w:val="99"/>
    <w:semiHidden/>
    <w:rsid w:val="00E87223"/>
    <w:rPr>
      <w:rFonts w:ascii="Times New Roman" w:eastAsia="Lucida Sans Unicode" w:hAnsi="Times New Roman" w:cs="Times New Roman"/>
      <w:sz w:val="24"/>
      <w:szCs w:val="20"/>
    </w:rPr>
  </w:style>
  <w:style w:type="paragraph" w:styleId="Footer">
    <w:name w:val="footer"/>
    <w:basedOn w:val="Normal"/>
    <w:link w:val="FooterChar"/>
    <w:uiPriority w:val="99"/>
    <w:semiHidden/>
    <w:unhideWhenUsed/>
    <w:rsid w:val="00E87223"/>
    <w:pPr>
      <w:tabs>
        <w:tab w:val="center" w:pos="4680"/>
        <w:tab w:val="right" w:pos="9360"/>
      </w:tabs>
    </w:pPr>
  </w:style>
  <w:style w:type="character" w:customStyle="1" w:styleId="FooterChar">
    <w:name w:val="Footer Char"/>
    <w:basedOn w:val="DefaultParagraphFont"/>
    <w:link w:val="Footer"/>
    <w:uiPriority w:val="99"/>
    <w:semiHidden/>
    <w:rsid w:val="00E87223"/>
    <w:rPr>
      <w:rFonts w:ascii="Times New Roman" w:eastAsia="Lucida Sans Unicode"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trsinc</dc:creator>
  <cp:lastModifiedBy>PavilionFast</cp:lastModifiedBy>
  <cp:revision>2</cp:revision>
  <dcterms:created xsi:type="dcterms:W3CDTF">2017-12-27T19:28:00Z</dcterms:created>
  <dcterms:modified xsi:type="dcterms:W3CDTF">2017-12-27T19:28:00Z</dcterms:modified>
</cp:coreProperties>
</file>