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5F" w:rsidRPr="00333AD7" w:rsidRDefault="0060785F" w:rsidP="0060785F">
      <w:pPr>
        <w:pStyle w:val="BodyA"/>
        <w:pBdr>
          <w:left w:val="nil"/>
        </w:pBdr>
        <w:spacing w:line="360" w:lineRule="auto"/>
      </w:pPr>
      <w:proofErr w:type="gramStart"/>
      <w:r w:rsidRPr="00333AD7">
        <w:t>Science and engineering practices rubric.</w:t>
      </w:r>
      <w:proofErr w:type="gramEnd"/>
    </w:p>
    <w:tbl>
      <w:tblPr>
        <w:tblW w:w="864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0"/>
        <w:gridCol w:w="2670"/>
        <w:gridCol w:w="2670"/>
        <w:gridCol w:w="2670"/>
      </w:tblGrid>
      <w:tr w:rsidR="0060785F" w:rsidRPr="00333AD7" w:rsidTr="0010339A">
        <w:trPr>
          <w:trHeight w:val="475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85F" w:rsidRPr="00333AD7" w:rsidRDefault="0060785F" w:rsidP="0010339A"/>
        </w:tc>
        <w:tc>
          <w:tcPr>
            <w:tcW w:w="2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85F" w:rsidRPr="00333AD7" w:rsidRDefault="0060785F" w:rsidP="0010339A">
            <w:pPr>
              <w:pStyle w:val="BodyA"/>
              <w:spacing w:line="360" w:lineRule="auto"/>
            </w:pPr>
            <w:r w:rsidRPr="00333AD7">
              <w:t>Novice</w:t>
            </w:r>
          </w:p>
        </w:tc>
        <w:tc>
          <w:tcPr>
            <w:tcW w:w="2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85F" w:rsidRPr="00333AD7" w:rsidRDefault="0060785F" w:rsidP="0010339A">
            <w:pPr>
              <w:pStyle w:val="BodyA"/>
              <w:spacing w:line="360" w:lineRule="auto"/>
            </w:pPr>
            <w:r w:rsidRPr="00333AD7">
              <w:t>Basic</w:t>
            </w:r>
          </w:p>
        </w:tc>
        <w:tc>
          <w:tcPr>
            <w:tcW w:w="2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85F" w:rsidRPr="00333AD7" w:rsidRDefault="0060785F" w:rsidP="0010339A">
            <w:pPr>
              <w:pStyle w:val="BodyA"/>
              <w:spacing w:line="360" w:lineRule="auto"/>
            </w:pPr>
            <w:r w:rsidRPr="00333AD7">
              <w:t>Advanced</w:t>
            </w:r>
          </w:p>
        </w:tc>
      </w:tr>
      <w:tr w:rsidR="0060785F" w:rsidRPr="00333AD7" w:rsidTr="0010339A">
        <w:trPr>
          <w:trHeight w:val="255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0785F" w:rsidRPr="00333AD7" w:rsidRDefault="0060785F" w:rsidP="0010339A">
            <w:pPr>
              <w:pStyle w:val="BodyA"/>
              <w:spacing w:line="360" w:lineRule="auto"/>
              <w:ind w:left="113" w:right="113"/>
            </w:pPr>
            <w:r w:rsidRPr="00333AD7">
              <w:t>Asking questions</w:t>
            </w:r>
          </w:p>
        </w:tc>
        <w:tc>
          <w:tcPr>
            <w:tcW w:w="2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85F" w:rsidRPr="00333AD7" w:rsidRDefault="0060785F" w:rsidP="0010339A">
            <w:pPr>
              <w:pStyle w:val="BodyA"/>
              <w:spacing w:line="360" w:lineRule="auto"/>
            </w:pPr>
            <w:r w:rsidRPr="00333AD7">
              <w:t>Students are able to ask questions that may be only loosely related to the materials or ph</w:t>
            </w:r>
            <w:r w:rsidRPr="00333AD7">
              <w:t>e</w:t>
            </w:r>
            <w:r w:rsidRPr="00333AD7">
              <w:t>nomenon at the center</w:t>
            </w:r>
          </w:p>
        </w:tc>
        <w:tc>
          <w:tcPr>
            <w:tcW w:w="2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60785F" w:rsidRPr="00333AD7" w:rsidRDefault="0060785F" w:rsidP="0010339A">
            <w:pPr>
              <w:pStyle w:val="BodyA"/>
              <w:spacing w:line="360" w:lineRule="auto"/>
            </w:pPr>
            <w:r w:rsidRPr="00333AD7">
              <w:t>Students are able to ask a question that can be answered with the available mater</w:t>
            </w:r>
            <w:r w:rsidRPr="00333AD7">
              <w:t>i</w:t>
            </w:r>
            <w:r w:rsidRPr="00333AD7">
              <w:t>als.</w:t>
            </w:r>
          </w:p>
        </w:tc>
        <w:tc>
          <w:tcPr>
            <w:tcW w:w="2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93" w:type="dxa"/>
              <w:right w:w="193" w:type="dxa"/>
            </w:tcMar>
          </w:tcPr>
          <w:p w:rsidR="0060785F" w:rsidRPr="00333AD7" w:rsidRDefault="0060785F" w:rsidP="0010339A">
            <w:pPr>
              <w:pStyle w:val="BodyA"/>
              <w:spacing w:line="360" w:lineRule="auto"/>
            </w:pPr>
            <w:r w:rsidRPr="00333AD7">
              <w:t>Students are able to independently ask a clear investigable question that led to an investigation to seek an answer.</w:t>
            </w:r>
          </w:p>
        </w:tc>
      </w:tr>
      <w:tr w:rsidR="0060785F" w:rsidRPr="00333AD7" w:rsidTr="0010339A">
        <w:trPr>
          <w:trHeight w:val="344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0785F" w:rsidRPr="00333AD7" w:rsidRDefault="0060785F" w:rsidP="0010339A">
            <w:pPr>
              <w:pStyle w:val="BodyA"/>
              <w:spacing w:line="360" w:lineRule="auto"/>
              <w:ind w:left="113" w:right="113"/>
            </w:pPr>
            <w:r w:rsidRPr="00333AD7">
              <w:t>Planning and Inv</w:t>
            </w:r>
            <w:r w:rsidRPr="00333AD7">
              <w:lastRenderedPageBreak/>
              <w:t>estigating</w:t>
            </w:r>
          </w:p>
        </w:tc>
        <w:tc>
          <w:tcPr>
            <w:tcW w:w="2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85F" w:rsidRPr="00333AD7" w:rsidRDefault="0060785F" w:rsidP="0010339A">
            <w:pPr>
              <w:pStyle w:val="BodyA"/>
              <w:spacing w:line="360" w:lineRule="auto"/>
            </w:pPr>
            <w:r w:rsidRPr="00333AD7">
              <w:lastRenderedPageBreak/>
              <w:t>Students manipulate materials but don’t appear to have an inten</w:t>
            </w:r>
            <w:r w:rsidRPr="00333AD7">
              <w:t>d</w:t>
            </w:r>
            <w:r w:rsidRPr="00333AD7">
              <w:t>ed purpose to their work.</w:t>
            </w:r>
          </w:p>
        </w:tc>
        <w:tc>
          <w:tcPr>
            <w:tcW w:w="2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60785F" w:rsidRPr="00333AD7" w:rsidRDefault="0060785F" w:rsidP="0010339A">
            <w:pPr>
              <w:pStyle w:val="BodyA"/>
              <w:spacing w:line="360" w:lineRule="auto"/>
            </w:pPr>
            <w:r w:rsidRPr="00333AD7">
              <w:t>Students begin an i</w:t>
            </w:r>
            <w:r w:rsidRPr="00333AD7">
              <w:t>n</w:t>
            </w:r>
            <w:r w:rsidRPr="00333AD7">
              <w:t>vestigation with a general approach that leads them through the investigation.</w:t>
            </w:r>
          </w:p>
        </w:tc>
        <w:tc>
          <w:tcPr>
            <w:tcW w:w="2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93" w:type="dxa"/>
              <w:right w:w="193" w:type="dxa"/>
            </w:tcMar>
          </w:tcPr>
          <w:p w:rsidR="0060785F" w:rsidRPr="00333AD7" w:rsidRDefault="0060785F" w:rsidP="0010339A">
            <w:pPr>
              <w:pStyle w:val="BodyA"/>
              <w:spacing w:line="360" w:lineRule="auto"/>
            </w:pPr>
            <w:r w:rsidRPr="00333AD7">
              <w:t>Students ind</w:t>
            </w:r>
            <w:r w:rsidRPr="00333AD7">
              <w:t>e</w:t>
            </w:r>
            <w:r w:rsidRPr="00333AD7">
              <w:t>pendently develop a clear plan they are able to follow that controls for variables in a way that results in a fair test.</w:t>
            </w:r>
          </w:p>
        </w:tc>
      </w:tr>
      <w:tr w:rsidR="0060785F" w:rsidRPr="00333AD7" w:rsidTr="0010339A">
        <w:trPr>
          <w:trHeight w:val="344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0785F" w:rsidRPr="00333AD7" w:rsidRDefault="0060785F" w:rsidP="0010339A">
            <w:pPr>
              <w:pStyle w:val="BodyA"/>
              <w:spacing w:line="360" w:lineRule="auto"/>
              <w:ind w:left="113" w:right="113"/>
            </w:pPr>
            <w:r w:rsidRPr="00333AD7">
              <w:lastRenderedPageBreak/>
              <w:t>Constructing explanations</w:t>
            </w:r>
          </w:p>
        </w:tc>
        <w:tc>
          <w:tcPr>
            <w:tcW w:w="2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85F" w:rsidRPr="00333AD7" w:rsidRDefault="0060785F" w:rsidP="0010339A">
            <w:pPr>
              <w:pStyle w:val="BodyA"/>
              <w:spacing w:line="360" w:lineRule="auto"/>
            </w:pPr>
            <w:r w:rsidRPr="00333AD7">
              <w:t>Students offer a response to their que</w:t>
            </w:r>
            <w:r w:rsidRPr="00333AD7">
              <w:t>s</w:t>
            </w:r>
            <w:r w:rsidRPr="00333AD7">
              <w:t>tion, but may be lacking in a connection to ev</w:t>
            </w:r>
            <w:r w:rsidRPr="00333AD7">
              <w:t>i</w:t>
            </w:r>
            <w:r w:rsidRPr="00333AD7">
              <w:t>dence.</w:t>
            </w:r>
          </w:p>
        </w:tc>
        <w:tc>
          <w:tcPr>
            <w:tcW w:w="2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60785F" w:rsidRPr="00333AD7" w:rsidRDefault="0060785F" w:rsidP="0010339A">
            <w:pPr>
              <w:pStyle w:val="BodyA"/>
              <w:spacing w:line="360" w:lineRule="auto"/>
            </w:pPr>
            <w:r w:rsidRPr="00333AD7">
              <w:t>Students construct an explanation in response to their que</w:t>
            </w:r>
            <w:r w:rsidRPr="00333AD7">
              <w:t>s</w:t>
            </w:r>
            <w:r w:rsidRPr="00333AD7">
              <w:t>tion with a general connection to ev</w:t>
            </w:r>
            <w:r w:rsidRPr="00333AD7">
              <w:t>i</w:t>
            </w:r>
            <w:r w:rsidRPr="00333AD7">
              <w:t>dence. Some support may be required.</w:t>
            </w:r>
          </w:p>
        </w:tc>
        <w:tc>
          <w:tcPr>
            <w:tcW w:w="2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93" w:type="dxa"/>
              <w:right w:w="193" w:type="dxa"/>
            </w:tcMar>
          </w:tcPr>
          <w:p w:rsidR="0060785F" w:rsidRPr="00333AD7" w:rsidRDefault="0060785F" w:rsidP="0010339A">
            <w:pPr>
              <w:pStyle w:val="BodyA"/>
              <w:spacing w:line="360" w:lineRule="auto"/>
            </w:pPr>
            <w:r w:rsidRPr="00333AD7">
              <w:t>Students ind</w:t>
            </w:r>
            <w:r w:rsidRPr="00333AD7">
              <w:t>e</w:t>
            </w:r>
            <w:r w:rsidRPr="00333AD7">
              <w:t>pendently assert a claim in response to their question su</w:t>
            </w:r>
            <w:r w:rsidRPr="00333AD7">
              <w:t>p</w:t>
            </w:r>
            <w:r w:rsidRPr="00333AD7">
              <w:t>ported with clear connections to evidence captured wit</w:t>
            </w:r>
            <w:r w:rsidRPr="00333AD7">
              <w:t>h</w:t>
            </w:r>
            <w:r w:rsidRPr="00333AD7">
              <w:t>in their notebook.</w:t>
            </w:r>
          </w:p>
        </w:tc>
      </w:tr>
    </w:tbl>
    <w:p w:rsidR="0060785F" w:rsidRPr="00333AD7" w:rsidRDefault="0060785F" w:rsidP="0060785F">
      <w:pPr>
        <w:pStyle w:val="BodyA"/>
        <w:widowControl w:val="0"/>
        <w:ind w:left="108" w:hanging="108"/>
      </w:pPr>
    </w:p>
    <w:p w:rsidR="0060785F" w:rsidRPr="00333AD7" w:rsidRDefault="0060785F" w:rsidP="0060785F">
      <w:pPr>
        <w:pStyle w:val="BodyA"/>
        <w:widowControl w:val="0"/>
      </w:pPr>
    </w:p>
    <w:p w:rsidR="00B27D9E" w:rsidRDefault="0060785F">
      <w:bookmarkStart w:id="0" w:name="_GoBack"/>
      <w:bookmarkEnd w:id="0"/>
    </w:p>
    <w:sectPr w:rsidR="00B2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5F"/>
    <w:rsid w:val="000570CA"/>
    <w:rsid w:val="0060785F"/>
    <w:rsid w:val="006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7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07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7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07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Valynda Mayes</dc:creator>
  <cp:lastModifiedBy>Valynda Mayes</cp:lastModifiedBy>
  <cp:revision>1</cp:revision>
  <dcterms:created xsi:type="dcterms:W3CDTF">2020-01-06T22:34:00Z</dcterms:created>
  <dcterms:modified xsi:type="dcterms:W3CDTF">2020-01-06T22:34:00Z</dcterms:modified>
</cp:coreProperties>
</file>