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-17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0"/>
        <w:gridCol w:w="9580"/>
      </w:tblGrid>
      <w:tr w:rsidR="005810D4" w:rsidRPr="00E217CF" w:rsidTr="005810D4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bookmarkStart w:id="0" w:name="_GoBack"/>
            <w:bookmarkEnd w:id="0"/>
            <w:r w:rsidRPr="00DD2379">
              <w:rPr>
                <w:rFonts w:eastAsia="Times New Roman"/>
                <w:b/>
                <w:bCs/>
                <w:kern w:val="24"/>
                <w:bdr w:val="none" w:sz="0" w:space="0" w:color="auto"/>
              </w:rPr>
              <w:t xml:space="preserve">4 </w:t>
            </w:r>
          </w:p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 w:rsidRPr="00DD2379">
              <w:rPr>
                <w:rFonts w:eastAsia="Times New Roman"/>
                <w:b/>
                <w:bCs/>
                <w:kern w:val="24"/>
                <w:bdr w:val="none" w:sz="0" w:space="0" w:color="auto"/>
              </w:rPr>
              <w:t>Exceeds</w:t>
            </w:r>
          </w:p>
        </w:tc>
        <w:tc>
          <w:tcPr>
            <w:tcW w:w="9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3929ED" w:rsidRDefault="005810D4" w:rsidP="005810D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ind w:left="1166"/>
              <w:contextualSpacing/>
              <w:rPr>
                <w:rFonts w:eastAsia="Times New Roman"/>
                <w:b/>
                <w:bCs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b/>
                <w:bCs/>
                <w:kern w:val="24"/>
                <w:bdr w:val="none" w:sz="0" w:space="0" w:color="auto"/>
              </w:rPr>
              <w:t>Creates a drawing of an object or organism.</w:t>
            </w:r>
          </w:p>
          <w:p w:rsidR="005810D4" w:rsidRPr="003929ED" w:rsidRDefault="005810D4" w:rsidP="005810D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ind w:left="1166"/>
              <w:contextualSpacing/>
              <w:rPr>
                <w:rFonts w:eastAsia="Times New Roman"/>
                <w:b/>
                <w:bCs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b/>
                <w:bCs/>
                <w:kern w:val="24"/>
                <w:bdr w:val="none" w:sz="0" w:space="0" w:color="auto"/>
              </w:rPr>
              <w:t>Identifies criteria for the object to be living or non-living (i.e., uses energy, ability to reproduce, interact with the environment). Responses must include examples in each of the three categories.</w:t>
            </w:r>
          </w:p>
          <w:p w:rsidR="005810D4" w:rsidRPr="003929ED" w:rsidRDefault="005810D4" w:rsidP="005810D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720"/>
              </w:tabs>
              <w:ind w:left="1166"/>
              <w:contextualSpacing/>
              <w:rPr>
                <w:rFonts w:eastAsia="Times New Roman"/>
                <w:b/>
                <w:bCs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b/>
                <w:bCs/>
                <w:kern w:val="24"/>
                <w:bdr w:val="none" w:sz="0" w:space="0" w:color="auto"/>
              </w:rPr>
              <w:t>Labels the picture.</w:t>
            </w:r>
          </w:p>
          <w:p w:rsidR="005810D4" w:rsidRPr="00DD2379" w:rsidRDefault="005810D4" w:rsidP="005810D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bdr w:val="none" w:sz="0" w:space="0" w:color="auto"/>
              </w:rPr>
            </w:pPr>
            <w:r w:rsidRPr="003929ED">
              <w:rPr>
                <w:rFonts w:eastAsia="Times New Roman"/>
                <w:b/>
                <w:bCs/>
                <w:kern w:val="24"/>
                <w:bdr w:val="none" w:sz="0" w:space="0" w:color="auto"/>
              </w:rPr>
              <w:t>Explains that these criteria apply to all living/non-living objects regardless of location.</w:t>
            </w:r>
          </w:p>
        </w:tc>
      </w:tr>
      <w:tr w:rsidR="005810D4" w:rsidRPr="00E217CF" w:rsidTr="005810D4">
        <w:trPr>
          <w:trHeight w:val="584"/>
        </w:trPr>
        <w:tc>
          <w:tcPr>
            <w:tcW w:w="3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 w:rsidRPr="00DD2379">
              <w:rPr>
                <w:rFonts w:eastAsia="Times New Roman"/>
                <w:kern w:val="24"/>
                <w:bdr w:val="none" w:sz="0" w:space="0" w:color="auto"/>
              </w:rPr>
              <w:t xml:space="preserve">3 </w:t>
            </w:r>
          </w:p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 w:rsidRPr="00DD2379">
              <w:rPr>
                <w:rFonts w:eastAsia="Times New Roman"/>
                <w:kern w:val="24"/>
                <w:bdr w:val="none" w:sz="0" w:space="0" w:color="auto"/>
              </w:rPr>
              <w:t>Meets</w:t>
            </w:r>
          </w:p>
        </w:tc>
        <w:tc>
          <w:tcPr>
            <w:tcW w:w="9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3929ED" w:rsidRDefault="005810D4" w:rsidP="005810D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Creates a drawing of an object or organism.</w:t>
            </w:r>
          </w:p>
          <w:p w:rsidR="005810D4" w:rsidRPr="003929ED" w:rsidRDefault="005810D4" w:rsidP="005810D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Labels the picture.</w:t>
            </w:r>
          </w:p>
          <w:p w:rsidR="005810D4" w:rsidRPr="003929ED" w:rsidRDefault="005810D4" w:rsidP="005810D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Identifies criteria in only two categories.</w:t>
            </w:r>
          </w:p>
          <w:p w:rsidR="005810D4" w:rsidRPr="00DD2379" w:rsidRDefault="005810D4" w:rsidP="005810D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Recognizes that these criteria apply to all living/non-living objects but may focus on objects found on Earth</w:t>
            </w:r>
          </w:p>
        </w:tc>
      </w:tr>
      <w:tr w:rsidR="005810D4" w:rsidRPr="00E217CF" w:rsidTr="005810D4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 w:rsidRPr="00DD2379">
              <w:rPr>
                <w:rFonts w:eastAsia="Times New Roman"/>
                <w:kern w:val="24"/>
                <w:bdr w:val="none" w:sz="0" w:space="0" w:color="auto"/>
              </w:rPr>
              <w:t xml:space="preserve">2 </w:t>
            </w:r>
          </w:p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 w:rsidRPr="00DD2379">
              <w:rPr>
                <w:rFonts w:eastAsia="Times New Roman"/>
                <w:kern w:val="24"/>
                <w:bdr w:val="none" w:sz="0" w:space="0" w:color="auto"/>
              </w:rPr>
              <w:t>Approaching</w:t>
            </w:r>
          </w:p>
        </w:tc>
        <w:tc>
          <w:tcPr>
            <w:tcW w:w="9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3929ED" w:rsidRDefault="005810D4" w:rsidP="005810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Creates a drawing of an object or organism.</w:t>
            </w:r>
          </w:p>
          <w:p w:rsidR="005810D4" w:rsidRPr="003929ED" w:rsidRDefault="005810D4" w:rsidP="005810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May or may not label the picture.</w:t>
            </w:r>
          </w:p>
          <w:p w:rsidR="005810D4" w:rsidRPr="003929ED" w:rsidRDefault="005810D4" w:rsidP="005810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Identifies criteria in one category.</w:t>
            </w:r>
          </w:p>
          <w:p w:rsidR="005810D4" w:rsidRPr="00DD2379" w:rsidRDefault="005810D4" w:rsidP="005810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Recognizes that these criteria apply to all living/non-living objects but does not discuss location</w:t>
            </w:r>
          </w:p>
        </w:tc>
      </w:tr>
      <w:tr w:rsidR="005810D4" w:rsidRPr="00E217CF" w:rsidTr="005810D4">
        <w:trPr>
          <w:trHeight w:val="584"/>
        </w:trPr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 w:rsidRPr="00DD2379">
              <w:rPr>
                <w:rFonts w:eastAsia="Times New Roman"/>
                <w:kern w:val="24"/>
                <w:bdr w:val="none" w:sz="0" w:space="0" w:color="auto"/>
              </w:rPr>
              <w:t xml:space="preserve">1 </w:t>
            </w:r>
          </w:p>
          <w:p w:rsidR="005810D4" w:rsidRPr="00DD2379" w:rsidRDefault="005810D4" w:rsidP="00DD2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</w:rPr>
            </w:pPr>
            <w:r w:rsidRPr="00DD2379">
              <w:rPr>
                <w:rFonts w:eastAsia="Times New Roman"/>
                <w:kern w:val="24"/>
                <w:bdr w:val="none" w:sz="0" w:space="0" w:color="auto"/>
              </w:rPr>
              <w:t>Below</w:t>
            </w:r>
          </w:p>
        </w:tc>
        <w:tc>
          <w:tcPr>
            <w:tcW w:w="9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10D4" w:rsidRPr="003929ED" w:rsidRDefault="005810D4" w:rsidP="005810D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Creates a drawing of an object or organism.</w:t>
            </w:r>
          </w:p>
          <w:p w:rsidR="005810D4" w:rsidRPr="003929ED" w:rsidRDefault="005810D4" w:rsidP="005810D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Does not label the picture.</w:t>
            </w:r>
          </w:p>
          <w:p w:rsidR="005810D4" w:rsidRPr="003929ED" w:rsidRDefault="005810D4" w:rsidP="005810D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kern w:val="24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Identifies criteria but may not be accurate or the information is missing</w:t>
            </w:r>
          </w:p>
          <w:p w:rsidR="005810D4" w:rsidRPr="00DD2379" w:rsidRDefault="005810D4" w:rsidP="005810D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66"/>
              <w:contextualSpacing/>
              <w:rPr>
                <w:rFonts w:eastAsia="Times New Roman"/>
                <w:bdr w:val="none" w:sz="0" w:space="0" w:color="auto"/>
              </w:rPr>
            </w:pPr>
            <w:r w:rsidRPr="003929ED">
              <w:rPr>
                <w:rFonts w:eastAsia="Times New Roman"/>
                <w:kern w:val="24"/>
                <w:bdr w:val="none" w:sz="0" w:space="0" w:color="auto"/>
              </w:rPr>
              <w:t>Does not discuss this applies to all living/non-living objects</w:t>
            </w:r>
          </w:p>
        </w:tc>
      </w:tr>
    </w:tbl>
    <w:p w:rsidR="00B27D9E" w:rsidRDefault="005810D4"/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DC5"/>
    <w:multiLevelType w:val="hybridMultilevel"/>
    <w:tmpl w:val="2920301A"/>
    <w:lvl w:ilvl="0" w:tplc="A2A08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0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29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A9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A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8A4571"/>
    <w:multiLevelType w:val="hybridMultilevel"/>
    <w:tmpl w:val="A2A07CC0"/>
    <w:lvl w:ilvl="0" w:tplc="584A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29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AF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0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A8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D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C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A5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AA59DC"/>
    <w:multiLevelType w:val="hybridMultilevel"/>
    <w:tmpl w:val="4EC0767C"/>
    <w:lvl w:ilvl="0" w:tplc="D218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04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23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0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2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A1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0C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C5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734DBB"/>
    <w:multiLevelType w:val="hybridMultilevel"/>
    <w:tmpl w:val="6E9CEAF0"/>
    <w:lvl w:ilvl="0" w:tplc="7FBCEF62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1AEEA32A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04023588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26586F68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50DEBED6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8926F53C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CAE43D98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83E2F0AC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98624E9C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D4"/>
    <w:rsid w:val="000570CA"/>
    <w:rsid w:val="005810D4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0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0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2018-06-12T17:38:00Z</dcterms:created>
  <dcterms:modified xsi:type="dcterms:W3CDTF">2018-06-12T17:46:00Z</dcterms:modified>
</cp:coreProperties>
</file>