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1138"/>
        <w:tblW w:w="9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08"/>
        <w:gridCol w:w="4320"/>
      </w:tblGrid>
      <w:tr w:rsidR="00385410" w:rsidRPr="00CB2F2B" w:rsidTr="00E83CC8">
        <w:trPr>
          <w:trHeight w:val="2647"/>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410" w:rsidRPr="00CB2F2B" w:rsidRDefault="00385410" w:rsidP="00E83CC8">
            <w:pPr>
              <w:spacing w:line="240" w:lineRule="auto"/>
              <w:jc w:val="both"/>
              <w:rPr>
                <w:rStyle w:val="None"/>
                <w:rFonts w:ascii="Times New Roman" w:eastAsia="Times New Roman" w:hAnsi="Times New Roman" w:cs="Times New Roman"/>
                <w:i/>
                <w:iCs/>
                <w:sz w:val="24"/>
                <w:szCs w:val="24"/>
              </w:rPr>
            </w:pPr>
            <w:r w:rsidRPr="00CB2F2B">
              <w:rPr>
                <w:rStyle w:val="None"/>
                <w:rFonts w:ascii="Times New Roman" w:hAnsi="Times New Roman" w:cs="Times New Roman"/>
                <w:i/>
                <w:iCs/>
                <w:sz w:val="24"/>
                <w:szCs w:val="24"/>
              </w:rPr>
              <w:t>ELA/Literacy</w:t>
            </w:r>
          </w:p>
          <w:p w:rsidR="00385410" w:rsidRPr="00CB2F2B" w:rsidRDefault="00385410" w:rsidP="00E83CC8">
            <w:pPr>
              <w:spacing w:line="240" w:lineRule="auto"/>
              <w:jc w:val="both"/>
              <w:rPr>
                <w:rStyle w:val="None"/>
                <w:rFonts w:ascii="Times New Roman" w:eastAsia="Times New Roman" w:hAnsi="Times New Roman" w:cs="Times New Roman"/>
                <w:i/>
                <w:iCs/>
                <w:sz w:val="24"/>
                <w:szCs w:val="24"/>
              </w:rPr>
            </w:pPr>
          </w:p>
          <w:p w:rsidR="00385410" w:rsidRPr="00CB2F2B" w:rsidRDefault="00385410" w:rsidP="00E83CC8">
            <w:pPr>
              <w:spacing w:line="240" w:lineRule="auto"/>
              <w:rPr>
                <w:rStyle w:val="None"/>
                <w:rFonts w:ascii="Times New Roman" w:eastAsia="Times New Roman" w:hAnsi="Times New Roman" w:cs="Times New Roman"/>
                <w:b/>
                <w:bCs/>
                <w:sz w:val="24"/>
                <w:szCs w:val="24"/>
              </w:rPr>
            </w:pPr>
            <w:r w:rsidRPr="00CB2F2B">
              <w:rPr>
                <w:rStyle w:val="None"/>
                <w:rFonts w:ascii="Times New Roman" w:hAnsi="Times New Roman" w:cs="Times New Roman"/>
                <w:b/>
                <w:bCs/>
                <w:sz w:val="24"/>
                <w:szCs w:val="24"/>
              </w:rPr>
              <w:t xml:space="preserve">CCSS.ELA-Literacy.W.5.7-5.9 Research to Build &amp; Present Knowledge </w:t>
            </w:r>
          </w:p>
          <w:p w:rsidR="00385410" w:rsidRPr="00CB2F2B" w:rsidRDefault="00385410" w:rsidP="00E83CC8">
            <w:pPr>
              <w:spacing w:line="240" w:lineRule="auto"/>
              <w:rPr>
                <w:rFonts w:ascii="Times New Roman" w:hAnsi="Times New Roman" w:cs="Times New Roman"/>
                <w:sz w:val="24"/>
                <w:szCs w:val="24"/>
              </w:rPr>
            </w:pPr>
            <w:r w:rsidRPr="00CB2F2B">
              <w:rPr>
                <w:rStyle w:val="None"/>
                <w:rFonts w:ascii="Times New Roman" w:hAnsi="Times New Roman" w:cs="Times New Roman"/>
                <w:sz w:val="24"/>
                <w:szCs w:val="24"/>
              </w:rPr>
              <w:t>Conduct short research projects that build knowledge through investigation of different aspects of a topic.  Recall relevant information from experiences or gather relevant information from print and digital sources; take notes and categorize information, and provide a list of sources.  Draw evidence from literary or informational texts to support analysis, reflection, and research.</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410" w:rsidRPr="00CB2F2B" w:rsidRDefault="00385410" w:rsidP="00E83CC8">
            <w:pPr>
              <w:spacing w:line="240" w:lineRule="auto"/>
              <w:rPr>
                <w:rFonts w:ascii="Times New Roman" w:hAnsi="Times New Roman" w:cs="Times New Roman"/>
                <w:sz w:val="24"/>
                <w:szCs w:val="24"/>
              </w:rPr>
            </w:pPr>
            <w:r w:rsidRPr="00CB2F2B">
              <w:rPr>
                <w:rStyle w:val="None"/>
                <w:rFonts w:ascii="Times New Roman" w:hAnsi="Times New Roman" w:cs="Times New Roman"/>
                <w:sz w:val="24"/>
                <w:szCs w:val="24"/>
              </w:rPr>
              <w:t>Students conduct a short research project to determine the impact of climate and temperature on soil moisture.  These projects require students to collect and analyze data, draw conclusions and articulate their findings.</w:t>
            </w:r>
            <w:r w:rsidRPr="00CB2F2B">
              <w:rPr>
                <w:rStyle w:val="None"/>
                <w:rFonts w:ascii="Times New Roman" w:hAnsi="Times New Roman" w:cs="Times New Roman"/>
                <w:sz w:val="24"/>
                <w:szCs w:val="24"/>
              </w:rPr>
              <w:tab/>
              <w:t xml:space="preserve"> </w:t>
            </w:r>
          </w:p>
        </w:tc>
      </w:tr>
      <w:tr w:rsidR="00385410" w:rsidRPr="00CB2F2B" w:rsidTr="00E83CC8">
        <w:trPr>
          <w:trHeight w:val="2165"/>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410" w:rsidRPr="00CB2F2B" w:rsidRDefault="00385410" w:rsidP="00E83CC8">
            <w:pPr>
              <w:spacing w:line="240" w:lineRule="auto"/>
              <w:rPr>
                <w:rStyle w:val="None"/>
                <w:rFonts w:ascii="Times New Roman" w:eastAsia="Times New Roman" w:hAnsi="Times New Roman" w:cs="Times New Roman"/>
                <w:sz w:val="24"/>
                <w:szCs w:val="24"/>
              </w:rPr>
            </w:pPr>
            <w:r w:rsidRPr="00CB2F2B">
              <w:rPr>
                <w:rStyle w:val="None"/>
                <w:rFonts w:ascii="Times New Roman" w:hAnsi="Times New Roman" w:cs="Times New Roman"/>
                <w:i/>
                <w:iCs/>
                <w:sz w:val="24"/>
                <w:szCs w:val="24"/>
              </w:rPr>
              <w:t>Mathematics</w:t>
            </w:r>
            <w:r w:rsidRPr="00CB2F2B">
              <w:rPr>
                <w:rStyle w:val="None"/>
                <w:rFonts w:ascii="Times New Roman" w:hAnsi="Times New Roman" w:cs="Times New Roman"/>
                <w:sz w:val="24"/>
                <w:szCs w:val="24"/>
              </w:rPr>
              <w:t xml:space="preserve"> </w:t>
            </w:r>
          </w:p>
          <w:p w:rsidR="00385410" w:rsidRPr="00CB2F2B" w:rsidRDefault="00385410" w:rsidP="00E83CC8">
            <w:pPr>
              <w:spacing w:line="240" w:lineRule="auto"/>
              <w:rPr>
                <w:rStyle w:val="None"/>
                <w:rFonts w:ascii="Times New Roman" w:eastAsia="Times New Roman" w:hAnsi="Times New Roman" w:cs="Times New Roman"/>
                <w:sz w:val="24"/>
                <w:szCs w:val="24"/>
              </w:rPr>
            </w:pPr>
          </w:p>
          <w:p w:rsidR="00385410" w:rsidRPr="00CB2F2B" w:rsidRDefault="00385410" w:rsidP="00E83CC8">
            <w:pPr>
              <w:spacing w:line="240" w:lineRule="auto"/>
              <w:rPr>
                <w:rStyle w:val="None"/>
                <w:rFonts w:ascii="Times New Roman" w:eastAsia="Times New Roman" w:hAnsi="Times New Roman" w:cs="Times New Roman"/>
                <w:b/>
                <w:bCs/>
                <w:sz w:val="24"/>
                <w:szCs w:val="24"/>
              </w:rPr>
            </w:pPr>
            <w:r w:rsidRPr="00CB2F2B">
              <w:rPr>
                <w:rStyle w:val="None"/>
                <w:rFonts w:ascii="Times New Roman" w:hAnsi="Times New Roman" w:cs="Times New Roman"/>
                <w:b/>
                <w:bCs/>
                <w:sz w:val="24"/>
                <w:szCs w:val="24"/>
              </w:rPr>
              <w:t xml:space="preserve">CCSS.Math.Content.5.MD.B.2 Represent and Interpret Data </w:t>
            </w:r>
          </w:p>
          <w:p w:rsidR="00385410" w:rsidRPr="00CB2F2B" w:rsidRDefault="00385410" w:rsidP="00E83CC8">
            <w:pPr>
              <w:spacing w:before="2" w:after="2" w:line="240" w:lineRule="auto"/>
              <w:rPr>
                <w:rStyle w:val="None"/>
                <w:rFonts w:ascii="Times New Roman" w:eastAsia="Times New Roman" w:hAnsi="Times New Roman" w:cs="Times New Roman"/>
                <w:sz w:val="24"/>
                <w:szCs w:val="24"/>
              </w:rPr>
            </w:pPr>
          </w:p>
          <w:p w:rsidR="00385410" w:rsidRPr="00CB2F2B" w:rsidRDefault="00385410" w:rsidP="00E83CC8">
            <w:pPr>
              <w:spacing w:before="2" w:after="2" w:line="240" w:lineRule="auto"/>
              <w:rPr>
                <w:rFonts w:ascii="Times New Roman" w:hAnsi="Times New Roman" w:cs="Times New Roman"/>
                <w:sz w:val="24"/>
                <w:szCs w:val="24"/>
              </w:rPr>
            </w:pPr>
            <w:r w:rsidRPr="00CB2F2B">
              <w:rPr>
                <w:rStyle w:val="None"/>
                <w:rFonts w:ascii="Times New Roman" w:hAnsi="Times New Roman" w:cs="Times New Roman"/>
                <w:sz w:val="24"/>
                <w:szCs w:val="24"/>
              </w:rPr>
              <w:t>Make a line plot to display a data set of measurements in fractions of a unit (1/2, 1/4, 1/8). Use operations on fractions for this grade to solve problems involving information presented in line plots.</w:t>
            </w:r>
            <w:r w:rsidRPr="00CB2F2B">
              <w:rPr>
                <w:rStyle w:val="None"/>
                <w:rFonts w:ascii="Times New Roman" w:hAnsi="Times New Roman" w:cs="Times New Roman"/>
                <w:sz w:val="24"/>
                <w:szCs w:val="24"/>
              </w:rPr>
              <w:tab/>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410" w:rsidRPr="00CB2F2B" w:rsidRDefault="00385410" w:rsidP="00E83CC8">
            <w:pPr>
              <w:spacing w:line="240" w:lineRule="auto"/>
              <w:rPr>
                <w:rFonts w:ascii="Times New Roman" w:hAnsi="Times New Roman" w:cs="Times New Roman"/>
                <w:sz w:val="24"/>
                <w:szCs w:val="24"/>
              </w:rPr>
            </w:pPr>
            <w:r w:rsidRPr="00CB2F2B">
              <w:rPr>
                <w:rStyle w:val="None"/>
                <w:rFonts w:ascii="Times New Roman" w:hAnsi="Times New Roman" w:cs="Times New Roman"/>
                <w:sz w:val="24"/>
                <w:szCs w:val="24"/>
              </w:rPr>
              <w:t>Students graph the data they collect in their research projects in order to visually represent the information and analyze the results.</w:t>
            </w:r>
          </w:p>
        </w:tc>
      </w:tr>
      <w:tr w:rsidR="00385410" w:rsidRPr="00CB2F2B" w:rsidTr="00E83CC8">
        <w:trPr>
          <w:trHeight w:val="2401"/>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410" w:rsidRPr="00CB2F2B" w:rsidRDefault="00385410" w:rsidP="00E83CC8">
            <w:pPr>
              <w:spacing w:line="480" w:lineRule="auto"/>
              <w:rPr>
                <w:rStyle w:val="None"/>
                <w:rFonts w:ascii="Times New Roman" w:eastAsia="Times New Roman" w:hAnsi="Times New Roman" w:cs="Times New Roman"/>
                <w:sz w:val="24"/>
                <w:szCs w:val="24"/>
              </w:rPr>
            </w:pPr>
            <w:r w:rsidRPr="00CB2F2B">
              <w:rPr>
                <w:rStyle w:val="None"/>
                <w:rFonts w:ascii="Times New Roman" w:hAnsi="Times New Roman" w:cs="Times New Roman"/>
                <w:i/>
                <w:iCs/>
                <w:sz w:val="24"/>
                <w:szCs w:val="24"/>
              </w:rPr>
              <w:t>Social Studies</w:t>
            </w:r>
            <w:r w:rsidRPr="00CB2F2B">
              <w:rPr>
                <w:rStyle w:val="None"/>
                <w:rFonts w:ascii="Times New Roman" w:hAnsi="Times New Roman" w:cs="Times New Roman"/>
                <w:sz w:val="24"/>
                <w:szCs w:val="24"/>
              </w:rPr>
              <w:t xml:space="preserve"> </w:t>
            </w:r>
          </w:p>
          <w:p w:rsidR="00385410" w:rsidRPr="00CB2F2B" w:rsidRDefault="00385410" w:rsidP="00E83CC8">
            <w:pPr>
              <w:spacing w:line="480" w:lineRule="auto"/>
              <w:rPr>
                <w:rStyle w:val="None"/>
                <w:rFonts w:ascii="Times New Roman" w:eastAsia="Times New Roman" w:hAnsi="Times New Roman" w:cs="Times New Roman"/>
                <w:b/>
                <w:bCs/>
                <w:sz w:val="24"/>
                <w:szCs w:val="24"/>
              </w:rPr>
            </w:pPr>
            <w:r w:rsidRPr="00CB2F2B">
              <w:rPr>
                <w:rStyle w:val="None"/>
                <w:rFonts w:ascii="Times New Roman" w:hAnsi="Times New Roman" w:cs="Times New Roman"/>
                <w:b/>
                <w:bCs/>
                <w:sz w:val="24"/>
                <w:szCs w:val="24"/>
              </w:rPr>
              <w:t>NCSS III People, Places, &amp; Environments</w:t>
            </w:r>
          </w:p>
          <w:p w:rsidR="00385410" w:rsidRPr="00CB2F2B" w:rsidRDefault="00385410" w:rsidP="00E83CC8">
            <w:pPr>
              <w:spacing w:line="240" w:lineRule="auto"/>
              <w:rPr>
                <w:rStyle w:val="None"/>
                <w:rFonts w:ascii="Times New Roman" w:eastAsia="Times New Roman" w:hAnsi="Times New Roman" w:cs="Times New Roman"/>
                <w:sz w:val="24"/>
                <w:szCs w:val="24"/>
              </w:rPr>
            </w:pPr>
            <w:r w:rsidRPr="00CB2F2B">
              <w:rPr>
                <w:rStyle w:val="None"/>
                <w:rFonts w:ascii="Times New Roman" w:hAnsi="Times New Roman" w:cs="Times New Roman"/>
                <w:sz w:val="24"/>
                <w:szCs w:val="24"/>
              </w:rPr>
              <w:t>Describe and speculate about physical system changes, such as seasons, climate and weather, and the water cycle.</w:t>
            </w:r>
          </w:p>
          <w:p w:rsidR="00385410" w:rsidRPr="00CB2F2B" w:rsidRDefault="00385410" w:rsidP="00E83CC8">
            <w:pPr>
              <w:spacing w:line="240" w:lineRule="auto"/>
              <w:rPr>
                <w:rFonts w:ascii="Times New Roman" w:hAnsi="Times New Roman" w:cs="Times New Roman"/>
                <w:sz w:val="24"/>
                <w:szCs w:val="24"/>
              </w:rPr>
            </w:pPr>
            <w:r w:rsidRPr="00CB2F2B">
              <w:rPr>
                <w:rStyle w:val="None"/>
                <w:rFonts w:ascii="Times New Roman" w:hAnsi="Times New Roman" w:cs="Times New Roman"/>
                <w:sz w:val="24"/>
                <w:szCs w:val="24"/>
              </w:rPr>
              <w:t>Use appropriate resources, data sources, and geographic tools such as atlases, databases, grid systems, charts, graphs, and maps to generate, manipulate, and interpret information.</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410" w:rsidRPr="00CB2F2B" w:rsidRDefault="00385410" w:rsidP="00E83CC8">
            <w:pPr>
              <w:spacing w:line="240" w:lineRule="auto"/>
              <w:rPr>
                <w:rFonts w:ascii="Times New Roman" w:hAnsi="Times New Roman" w:cs="Times New Roman"/>
                <w:sz w:val="24"/>
                <w:szCs w:val="24"/>
              </w:rPr>
            </w:pPr>
            <w:r w:rsidRPr="00CB2F2B">
              <w:rPr>
                <w:rStyle w:val="None"/>
                <w:rFonts w:ascii="Times New Roman" w:hAnsi="Times New Roman" w:cs="Times New Roman"/>
                <w:sz w:val="24"/>
                <w:szCs w:val="24"/>
              </w:rPr>
              <w:t>Students create hypotheses about the impact of different climatic regions on soil moisture.  This requires them to understand the geographic location of different places as well as the climate and weather.  Students need to use maps and other data sources to learn about the different places they are investigating in order to make informed decisions when selecting geographic locations to include in their research.</w:t>
            </w:r>
          </w:p>
        </w:tc>
      </w:tr>
      <w:tr w:rsidR="00385410" w:rsidRPr="00CB2F2B" w:rsidTr="00E83CC8">
        <w:trPr>
          <w:trHeight w:val="6963"/>
        </w:trPr>
        <w:tc>
          <w:tcPr>
            <w:tcW w:w="5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410" w:rsidRPr="00CB2F2B" w:rsidRDefault="00385410" w:rsidP="00E83CC8">
            <w:pPr>
              <w:spacing w:line="240" w:lineRule="auto"/>
              <w:rPr>
                <w:rStyle w:val="None"/>
                <w:rFonts w:ascii="Times New Roman" w:eastAsia="Times New Roman" w:hAnsi="Times New Roman" w:cs="Times New Roman"/>
                <w:sz w:val="24"/>
                <w:szCs w:val="24"/>
              </w:rPr>
            </w:pPr>
            <w:r w:rsidRPr="00CB2F2B">
              <w:rPr>
                <w:rStyle w:val="None"/>
                <w:rFonts w:ascii="Times New Roman" w:hAnsi="Times New Roman" w:cs="Times New Roman"/>
                <w:i/>
                <w:iCs/>
                <w:sz w:val="24"/>
                <w:szCs w:val="24"/>
              </w:rPr>
              <w:lastRenderedPageBreak/>
              <w:t>Technology</w:t>
            </w:r>
            <w:r w:rsidRPr="00CB2F2B">
              <w:rPr>
                <w:rStyle w:val="None"/>
                <w:rFonts w:ascii="Times New Roman" w:hAnsi="Times New Roman" w:cs="Times New Roman"/>
                <w:sz w:val="24"/>
                <w:szCs w:val="24"/>
              </w:rPr>
              <w:t xml:space="preserve"> </w:t>
            </w:r>
          </w:p>
          <w:p w:rsidR="00385410" w:rsidRPr="00CB2F2B" w:rsidRDefault="00385410" w:rsidP="00E83CC8">
            <w:pPr>
              <w:spacing w:line="240" w:lineRule="auto"/>
              <w:rPr>
                <w:rStyle w:val="None"/>
                <w:rFonts w:ascii="Times New Roman" w:eastAsia="Times New Roman" w:hAnsi="Times New Roman" w:cs="Times New Roman"/>
                <w:sz w:val="24"/>
                <w:szCs w:val="24"/>
              </w:rPr>
            </w:pPr>
            <w:r w:rsidRPr="00CB2F2B">
              <w:rPr>
                <w:rStyle w:val="None"/>
                <w:rFonts w:ascii="Times New Roman" w:hAnsi="Times New Roman" w:cs="Times New Roman"/>
                <w:sz w:val="24"/>
                <w:szCs w:val="24"/>
              </w:rPr>
              <w:t xml:space="preserve"> </w:t>
            </w:r>
          </w:p>
          <w:p w:rsidR="00385410" w:rsidRPr="00CB2F2B" w:rsidRDefault="00385410" w:rsidP="00E83CC8">
            <w:pPr>
              <w:spacing w:line="240" w:lineRule="auto"/>
              <w:rPr>
                <w:rStyle w:val="None"/>
                <w:rFonts w:ascii="Times New Roman" w:eastAsia="Times New Roman" w:hAnsi="Times New Roman" w:cs="Times New Roman"/>
                <w:b/>
                <w:bCs/>
                <w:sz w:val="24"/>
                <w:szCs w:val="24"/>
              </w:rPr>
            </w:pPr>
            <w:r w:rsidRPr="00CB2F2B">
              <w:rPr>
                <w:rStyle w:val="None"/>
                <w:rFonts w:ascii="Times New Roman" w:hAnsi="Times New Roman" w:cs="Times New Roman"/>
                <w:b/>
                <w:bCs/>
                <w:sz w:val="24"/>
                <w:szCs w:val="24"/>
              </w:rPr>
              <w:t xml:space="preserve">ISTE Standards for Students (2016) </w:t>
            </w:r>
            <w:r w:rsidRPr="00CB2F2B">
              <w:rPr>
                <w:rStyle w:val="None"/>
                <w:rFonts w:ascii="Times New Roman" w:hAnsi="Times New Roman" w:cs="Times New Roman"/>
                <w:sz w:val="24"/>
                <w:szCs w:val="24"/>
              </w:rPr>
              <w:t>(</w:t>
            </w:r>
            <w:hyperlink r:id="rId6" w:history="1">
              <w:r w:rsidRPr="00CB2F2B">
                <w:rPr>
                  <w:rStyle w:val="Hyperlink2"/>
                  <w:rFonts w:eastAsia="Arial Unicode MS"/>
                  <w:sz w:val="24"/>
                  <w:szCs w:val="24"/>
                </w:rPr>
                <w:t>https://www.iste.org/standards/for-students</w:t>
              </w:r>
            </w:hyperlink>
            <w:r w:rsidRPr="00CB2F2B">
              <w:rPr>
                <w:rStyle w:val="None"/>
                <w:rFonts w:ascii="Times New Roman" w:hAnsi="Times New Roman" w:cs="Times New Roman"/>
                <w:sz w:val="24"/>
                <w:szCs w:val="24"/>
              </w:rPr>
              <w:t>)</w:t>
            </w:r>
            <w:r w:rsidRPr="00CB2F2B">
              <w:rPr>
                <w:rStyle w:val="None"/>
                <w:rFonts w:ascii="Times New Roman" w:hAnsi="Times New Roman" w:cs="Times New Roman"/>
                <w:b/>
                <w:bCs/>
                <w:sz w:val="24"/>
                <w:szCs w:val="24"/>
              </w:rPr>
              <w:t xml:space="preserve"> </w:t>
            </w:r>
          </w:p>
          <w:p w:rsidR="00385410" w:rsidRPr="00CB2F2B" w:rsidRDefault="00385410" w:rsidP="00E83CC8">
            <w:pPr>
              <w:spacing w:line="240" w:lineRule="auto"/>
              <w:rPr>
                <w:rStyle w:val="None"/>
                <w:rFonts w:ascii="Times New Roman" w:eastAsia="Times New Roman" w:hAnsi="Times New Roman" w:cs="Times New Roman"/>
                <w:b/>
                <w:bCs/>
                <w:sz w:val="24"/>
                <w:szCs w:val="24"/>
              </w:rPr>
            </w:pPr>
          </w:p>
          <w:p w:rsidR="00385410" w:rsidRPr="00CB2F2B" w:rsidRDefault="00385410" w:rsidP="00E83CC8">
            <w:pPr>
              <w:spacing w:line="240" w:lineRule="auto"/>
              <w:rPr>
                <w:rStyle w:val="None"/>
                <w:rFonts w:ascii="Times New Roman" w:eastAsia="Times New Roman" w:hAnsi="Times New Roman" w:cs="Times New Roman"/>
                <w:i/>
                <w:iCs/>
                <w:sz w:val="24"/>
                <w:szCs w:val="24"/>
              </w:rPr>
            </w:pPr>
            <w:r w:rsidRPr="00CB2F2B">
              <w:rPr>
                <w:rStyle w:val="None"/>
                <w:rFonts w:ascii="Times New Roman" w:hAnsi="Times New Roman" w:cs="Times New Roman"/>
                <w:i/>
                <w:iCs/>
                <w:sz w:val="24"/>
                <w:szCs w:val="24"/>
              </w:rPr>
              <w:t xml:space="preserve">Digital Citizen: </w:t>
            </w:r>
          </w:p>
          <w:p w:rsidR="00385410" w:rsidRPr="00CB2F2B" w:rsidRDefault="00385410" w:rsidP="00E83CC8">
            <w:pPr>
              <w:numPr>
                <w:ilvl w:val="0"/>
                <w:numId w:val="1"/>
              </w:numPr>
              <w:spacing w:line="240" w:lineRule="auto"/>
              <w:rPr>
                <w:rStyle w:val="None"/>
                <w:rFonts w:ascii="Times New Roman" w:hAnsi="Times New Roman" w:cs="Times New Roman"/>
                <w:sz w:val="24"/>
                <w:szCs w:val="24"/>
              </w:rPr>
            </w:pPr>
            <w:r w:rsidRPr="00CB2F2B">
              <w:rPr>
                <w:rStyle w:val="None"/>
                <w:rFonts w:ascii="Times New Roman" w:hAnsi="Times New Roman" w:cs="Times New Roman"/>
                <w:sz w:val="24"/>
                <w:szCs w:val="24"/>
              </w:rPr>
              <w:t>2b-Students engage in positive, safe, legal and ethical behavior when using technology, including social interactions online or when using networked devices.</w:t>
            </w:r>
          </w:p>
          <w:p w:rsidR="00385410" w:rsidRPr="00CB2F2B" w:rsidRDefault="00385410" w:rsidP="00E83CC8">
            <w:pPr>
              <w:numPr>
                <w:ilvl w:val="0"/>
                <w:numId w:val="1"/>
              </w:numPr>
              <w:spacing w:line="240" w:lineRule="auto"/>
              <w:rPr>
                <w:rStyle w:val="None"/>
                <w:rFonts w:ascii="Times New Roman" w:hAnsi="Times New Roman" w:cs="Times New Roman"/>
                <w:sz w:val="24"/>
                <w:szCs w:val="24"/>
              </w:rPr>
            </w:pPr>
            <w:r w:rsidRPr="00CB2F2B">
              <w:rPr>
                <w:rStyle w:val="None"/>
                <w:rFonts w:ascii="Times New Roman" w:hAnsi="Times New Roman" w:cs="Times New Roman"/>
                <w:sz w:val="24"/>
                <w:szCs w:val="24"/>
              </w:rPr>
              <w:t>2c-Students demonstrate an understanding of and respect for the rights and obligations of using and sharing intellectual property.</w:t>
            </w:r>
          </w:p>
          <w:p w:rsidR="00385410" w:rsidRPr="00CB2F2B" w:rsidRDefault="00385410" w:rsidP="00E83CC8">
            <w:pPr>
              <w:spacing w:line="240" w:lineRule="auto"/>
              <w:rPr>
                <w:rStyle w:val="None"/>
                <w:rFonts w:ascii="Times New Roman" w:eastAsia="Times New Roman" w:hAnsi="Times New Roman" w:cs="Times New Roman"/>
                <w:sz w:val="24"/>
                <w:szCs w:val="24"/>
              </w:rPr>
            </w:pPr>
            <w:r w:rsidRPr="00CB2F2B">
              <w:rPr>
                <w:rStyle w:val="None"/>
                <w:rFonts w:ascii="Times New Roman" w:hAnsi="Times New Roman" w:cs="Times New Roman"/>
                <w:i/>
                <w:iCs/>
                <w:sz w:val="24"/>
                <w:szCs w:val="24"/>
              </w:rPr>
              <w:t>Computational Thinker:</w:t>
            </w:r>
          </w:p>
          <w:p w:rsidR="00385410" w:rsidRPr="00CB2F2B" w:rsidRDefault="00385410" w:rsidP="00E83CC8">
            <w:pPr>
              <w:numPr>
                <w:ilvl w:val="0"/>
                <w:numId w:val="2"/>
              </w:numPr>
              <w:spacing w:line="240" w:lineRule="auto"/>
              <w:rPr>
                <w:rStyle w:val="None"/>
                <w:rFonts w:ascii="Times New Roman" w:hAnsi="Times New Roman" w:cs="Times New Roman"/>
                <w:sz w:val="24"/>
                <w:szCs w:val="24"/>
              </w:rPr>
            </w:pPr>
            <w:r w:rsidRPr="00CB2F2B">
              <w:rPr>
                <w:rStyle w:val="None"/>
                <w:rFonts w:ascii="Times New Roman" w:hAnsi="Times New Roman" w:cs="Times New Roman"/>
                <w:sz w:val="24"/>
                <w:szCs w:val="24"/>
              </w:rPr>
              <w:t>5a-Students formulate problem definitions suited for technology-assisted methods such as data analysis, abstract models and algorithmic thinking in exploring and finding solutions.</w:t>
            </w:r>
          </w:p>
          <w:p w:rsidR="00385410" w:rsidRPr="00CB2F2B" w:rsidRDefault="00385410" w:rsidP="00E83CC8">
            <w:pPr>
              <w:numPr>
                <w:ilvl w:val="0"/>
                <w:numId w:val="2"/>
              </w:numPr>
              <w:spacing w:line="240" w:lineRule="auto"/>
              <w:rPr>
                <w:rStyle w:val="None"/>
                <w:rFonts w:ascii="Times New Roman" w:hAnsi="Times New Roman" w:cs="Times New Roman"/>
                <w:sz w:val="24"/>
                <w:szCs w:val="24"/>
              </w:rPr>
            </w:pPr>
            <w:r w:rsidRPr="00CB2F2B">
              <w:rPr>
                <w:rStyle w:val="None"/>
                <w:rFonts w:ascii="Times New Roman" w:hAnsi="Times New Roman" w:cs="Times New Roman"/>
                <w:sz w:val="24"/>
                <w:szCs w:val="24"/>
              </w:rPr>
              <w:t>5b- Students collect data or identify relevant data sets, use digital tools to analyze them, and represent data in various ways to facilitate problem-solving and decision-making.</w:t>
            </w:r>
          </w:p>
          <w:p w:rsidR="00385410" w:rsidRPr="00CB2F2B" w:rsidRDefault="00385410" w:rsidP="00E83CC8">
            <w:pPr>
              <w:spacing w:line="240" w:lineRule="auto"/>
              <w:rPr>
                <w:rStyle w:val="None"/>
                <w:rFonts w:ascii="Times New Roman" w:eastAsia="Times New Roman" w:hAnsi="Times New Roman" w:cs="Times New Roman"/>
                <w:sz w:val="24"/>
                <w:szCs w:val="24"/>
              </w:rPr>
            </w:pPr>
            <w:r w:rsidRPr="00CB2F2B">
              <w:rPr>
                <w:rStyle w:val="None"/>
                <w:rFonts w:ascii="Times New Roman" w:hAnsi="Times New Roman" w:cs="Times New Roman"/>
                <w:i/>
                <w:iCs/>
                <w:sz w:val="24"/>
                <w:szCs w:val="24"/>
              </w:rPr>
              <w:t>Global Collaborator:</w:t>
            </w:r>
          </w:p>
          <w:p w:rsidR="00385410" w:rsidRPr="00CB2F2B" w:rsidRDefault="00385410" w:rsidP="00E83CC8">
            <w:pPr>
              <w:numPr>
                <w:ilvl w:val="0"/>
                <w:numId w:val="3"/>
              </w:numPr>
              <w:spacing w:line="240" w:lineRule="auto"/>
              <w:rPr>
                <w:rStyle w:val="None"/>
                <w:rFonts w:ascii="Times New Roman" w:hAnsi="Times New Roman" w:cs="Times New Roman"/>
                <w:sz w:val="24"/>
                <w:szCs w:val="24"/>
              </w:rPr>
            </w:pPr>
            <w:r w:rsidRPr="00CB2F2B">
              <w:rPr>
                <w:rStyle w:val="None"/>
                <w:rFonts w:ascii="Times New Roman" w:hAnsi="Times New Roman" w:cs="Times New Roman"/>
                <w:sz w:val="24"/>
                <w:szCs w:val="24"/>
              </w:rPr>
              <w:t>7b- Students use collaborative technologies to work with others, including peers, experts or community members, to examine issues and problems from multiple viewpoints.</w:t>
            </w:r>
          </w:p>
          <w:p w:rsidR="00385410" w:rsidRPr="00CB2F2B" w:rsidRDefault="00385410" w:rsidP="00E83CC8">
            <w:pPr>
              <w:spacing w:before="2" w:after="2" w:line="240" w:lineRule="auto"/>
              <w:rPr>
                <w:rFonts w:ascii="Times New Roman" w:hAnsi="Times New Roman" w:cs="Times New Roman"/>
                <w:sz w:val="24"/>
                <w:szCs w:val="24"/>
              </w:rPr>
            </w:pPr>
            <w:r w:rsidRPr="00CB2F2B">
              <w:rPr>
                <w:rStyle w:val="None"/>
                <w:rFonts w:ascii="Times New Roman" w:hAnsi="Times New Roman" w:cs="Times New Roman"/>
                <w:sz w:val="24"/>
                <w:szCs w:val="24"/>
              </w:rPr>
              <w:t>7d-Students explore local and global issues and use collaborative technologies to work with others to investigate solutions.</w:t>
            </w:r>
          </w:p>
        </w:tc>
        <w:tc>
          <w:tcPr>
            <w:tcW w:w="4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85410" w:rsidRPr="00CB2F2B" w:rsidRDefault="00385410" w:rsidP="00E83CC8">
            <w:pPr>
              <w:spacing w:line="240" w:lineRule="auto"/>
              <w:rPr>
                <w:rStyle w:val="None"/>
                <w:rFonts w:ascii="Times New Roman" w:eastAsia="Times New Roman" w:hAnsi="Times New Roman" w:cs="Times New Roman"/>
                <w:sz w:val="24"/>
                <w:szCs w:val="24"/>
              </w:rPr>
            </w:pPr>
            <w:r w:rsidRPr="00CB2F2B">
              <w:rPr>
                <w:rStyle w:val="None"/>
                <w:rFonts w:ascii="Times New Roman" w:hAnsi="Times New Roman" w:cs="Times New Roman"/>
                <w:sz w:val="24"/>
                <w:szCs w:val="24"/>
              </w:rPr>
              <w:t xml:space="preserve">Students are required to use digital tools to access and analyze data.  Students must exhibit characteristics of good digital citizenship while </w:t>
            </w:r>
            <w:proofErr w:type="spellStart"/>
            <w:r w:rsidRPr="00CB2F2B">
              <w:rPr>
                <w:rStyle w:val="None"/>
                <w:rFonts w:ascii="Times New Roman" w:hAnsi="Times New Roman" w:cs="Times New Roman"/>
                <w:sz w:val="24"/>
                <w:szCs w:val="24"/>
              </w:rPr>
              <w:t>utilising</w:t>
            </w:r>
            <w:proofErr w:type="spellEnd"/>
            <w:r w:rsidRPr="00CB2F2B">
              <w:rPr>
                <w:rStyle w:val="None"/>
                <w:rFonts w:ascii="Times New Roman" w:hAnsi="Times New Roman" w:cs="Times New Roman"/>
                <w:sz w:val="24"/>
                <w:szCs w:val="24"/>
              </w:rPr>
              <w:t xml:space="preserve"> these tools.</w:t>
            </w:r>
          </w:p>
          <w:p w:rsidR="00385410" w:rsidRPr="00CB2F2B" w:rsidRDefault="00385410" w:rsidP="00E83CC8">
            <w:pPr>
              <w:spacing w:line="240" w:lineRule="auto"/>
              <w:rPr>
                <w:rStyle w:val="None"/>
                <w:rFonts w:ascii="Times New Roman" w:eastAsia="Times New Roman" w:hAnsi="Times New Roman" w:cs="Times New Roman"/>
                <w:sz w:val="24"/>
                <w:szCs w:val="24"/>
              </w:rPr>
            </w:pPr>
          </w:p>
          <w:p w:rsidR="00385410" w:rsidRPr="00CB2F2B" w:rsidRDefault="00385410" w:rsidP="00E83CC8">
            <w:pPr>
              <w:spacing w:line="240" w:lineRule="auto"/>
              <w:rPr>
                <w:rStyle w:val="None"/>
                <w:rFonts w:ascii="Times New Roman" w:eastAsia="Times New Roman" w:hAnsi="Times New Roman" w:cs="Times New Roman"/>
                <w:sz w:val="24"/>
                <w:szCs w:val="24"/>
              </w:rPr>
            </w:pPr>
            <w:r w:rsidRPr="00CB2F2B">
              <w:rPr>
                <w:rStyle w:val="None"/>
                <w:rFonts w:ascii="Times New Roman" w:hAnsi="Times New Roman" w:cs="Times New Roman"/>
                <w:sz w:val="24"/>
                <w:szCs w:val="24"/>
              </w:rPr>
              <w:t xml:space="preserve">Students engage in computational thinking as they collect and </w:t>
            </w:r>
            <w:proofErr w:type="spellStart"/>
            <w:r w:rsidRPr="00CB2F2B">
              <w:rPr>
                <w:rStyle w:val="None"/>
                <w:rFonts w:ascii="Times New Roman" w:hAnsi="Times New Roman" w:cs="Times New Roman"/>
                <w:sz w:val="24"/>
                <w:szCs w:val="24"/>
              </w:rPr>
              <w:t>analyse</w:t>
            </w:r>
            <w:proofErr w:type="spellEnd"/>
            <w:r w:rsidRPr="00CB2F2B">
              <w:rPr>
                <w:rStyle w:val="None"/>
                <w:rFonts w:ascii="Times New Roman" w:hAnsi="Times New Roman" w:cs="Times New Roman"/>
                <w:sz w:val="24"/>
                <w:szCs w:val="24"/>
              </w:rPr>
              <w:t xml:space="preserve"> data in order to test hypotheses and make decisions.</w:t>
            </w:r>
          </w:p>
          <w:p w:rsidR="00385410" w:rsidRPr="00CB2F2B" w:rsidRDefault="00385410" w:rsidP="00E83CC8">
            <w:pPr>
              <w:spacing w:line="240" w:lineRule="auto"/>
              <w:rPr>
                <w:rStyle w:val="None"/>
                <w:rFonts w:ascii="Times New Roman" w:eastAsia="Times New Roman" w:hAnsi="Times New Roman" w:cs="Times New Roman"/>
                <w:sz w:val="24"/>
                <w:szCs w:val="24"/>
              </w:rPr>
            </w:pPr>
          </w:p>
          <w:p w:rsidR="00385410" w:rsidRPr="00CB2F2B" w:rsidRDefault="00385410" w:rsidP="00E83CC8">
            <w:pPr>
              <w:spacing w:line="240" w:lineRule="auto"/>
              <w:rPr>
                <w:rFonts w:ascii="Times New Roman" w:hAnsi="Times New Roman" w:cs="Times New Roman"/>
                <w:sz w:val="24"/>
                <w:szCs w:val="24"/>
              </w:rPr>
            </w:pPr>
            <w:r w:rsidRPr="00CB2F2B">
              <w:rPr>
                <w:rStyle w:val="None"/>
                <w:rFonts w:ascii="Times New Roman" w:hAnsi="Times New Roman" w:cs="Times New Roman"/>
                <w:sz w:val="24"/>
                <w:szCs w:val="24"/>
              </w:rPr>
              <w:t>Students engage in global collaboration by adding data to a shared database.</w:t>
            </w:r>
          </w:p>
        </w:tc>
      </w:tr>
    </w:tbl>
    <w:p w:rsidR="006F473F" w:rsidRDefault="006F473F"/>
    <w:p w:rsidR="00E83CC8" w:rsidRPr="00CB2F2B" w:rsidRDefault="00E83CC8" w:rsidP="00E83CC8">
      <w:pPr>
        <w:spacing w:line="240" w:lineRule="auto"/>
        <w:rPr>
          <w:rStyle w:val="None"/>
          <w:rFonts w:ascii="Times New Roman" w:eastAsia="Times New Roman" w:hAnsi="Times New Roman" w:cs="Times New Roman"/>
          <w:b/>
          <w:bCs/>
          <w:sz w:val="24"/>
          <w:szCs w:val="24"/>
        </w:rPr>
      </w:pPr>
      <w:r w:rsidRPr="00CB2F2B">
        <w:rPr>
          <w:rStyle w:val="None"/>
          <w:rFonts w:ascii="Times New Roman" w:hAnsi="Times New Roman" w:cs="Times New Roman"/>
          <w:b/>
          <w:bCs/>
          <w:sz w:val="24"/>
          <w:szCs w:val="24"/>
        </w:rPr>
        <w:t xml:space="preserve">Connections to the </w:t>
      </w:r>
      <w:r w:rsidRPr="00CB2F2B">
        <w:rPr>
          <w:rStyle w:val="None"/>
          <w:rFonts w:ascii="Times New Roman" w:hAnsi="Times New Roman" w:cs="Times New Roman"/>
          <w:b/>
          <w:bCs/>
          <w:i/>
          <w:iCs/>
          <w:sz w:val="24"/>
          <w:szCs w:val="24"/>
        </w:rPr>
        <w:t xml:space="preserve">Common Core State Standards </w:t>
      </w:r>
      <w:r w:rsidRPr="00CB2F2B">
        <w:rPr>
          <w:rStyle w:val="None"/>
          <w:rFonts w:ascii="Times New Roman" w:hAnsi="Times New Roman" w:cs="Times New Roman"/>
          <w:b/>
          <w:bCs/>
          <w:sz w:val="24"/>
          <w:szCs w:val="24"/>
        </w:rPr>
        <w:t xml:space="preserve">(NGAC and CCSSO 2010) and </w:t>
      </w:r>
      <w:r w:rsidRPr="00CB2F2B">
        <w:rPr>
          <w:rStyle w:val="None"/>
          <w:rFonts w:ascii="Times New Roman" w:hAnsi="Times New Roman" w:cs="Times New Roman"/>
          <w:b/>
          <w:bCs/>
          <w:i/>
          <w:iCs/>
          <w:sz w:val="24"/>
          <w:szCs w:val="24"/>
        </w:rPr>
        <w:t xml:space="preserve">International Society for Technology in Education Technology Standards </w:t>
      </w:r>
      <w:r w:rsidRPr="00CB2F2B">
        <w:rPr>
          <w:rStyle w:val="None"/>
          <w:rFonts w:ascii="Times New Roman" w:hAnsi="Times New Roman" w:cs="Times New Roman"/>
          <w:b/>
          <w:bCs/>
          <w:sz w:val="24"/>
          <w:szCs w:val="24"/>
        </w:rPr>
        <w:t>(ISTE 2016):</w:t>
      </w:r>
    </w:p>
    <w:p w:rsidR="00E83CC8" w:rsidRDefault="00E83CC8">
      <w:bookmarkStart w:id="0" w:name="_GoBack"/>
      <w:bookmarkEnd w:id="0"/>
    </w:p>
    <w:sectPr w:rsidR="00E83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1336A"/>
    <w:multiLevelType w:val="hybridMultilevel"/>
    <w:tmpl w:val="3D4604A6"/>
    <w:lvl w:ilvl="0" w:tplc="D47AFC0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B94CB64">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0A27AB6">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E1ED236">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D84B636">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76630E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076757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BBCA7C8">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EFAB5B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6CA5526"/>
    <w:multiLevelType w:val="hybridMultilevel"/>
    <w:tmpl w:val="9C4ECD60"/>
    <w:lvl w:ilvl="0" w:tplc="85A23F4A">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7382B78">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7E49B10">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AC2A2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47C1AA4">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7B4E968">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8D47FC2">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EACB226">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0247296">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8A96807"/>
    <w:multiLevelType w:val="hybridMultilevel"/>
    <w:tmpl w:val="20A82628"/>
    <w:lvl w:ilvl="0" w:tplc="27C86E1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85EF946">
      <w:start w:val="1"/>
      <w:numFmt w:val="bullet"/>
      <w:lvlText w:val="○"/>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092D1DC">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52E65E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EE2737E">
      <w:start w:val="1"/>
      <w:numFmt w:val="bullet"/>
      <w:lvlText w:val="○"/>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6AC2470">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E905068">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418DEDA">
      <w:start w:val="1"/>
      <w:numFmt w:val="bullet"/>
      <w:lvlText w:val="○"/>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9CE3B60">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410"/>
    <w:rsid w:val="00385410"/>
    <w:rsid w:val="006F473F"/>
    <w:rsid w:val="00E8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410"/>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385410"/>
  </w:style>
  <w:style w:type="character" w:customStyle="1" w:styleId="Hyperlink2">
    <w:name w:val="Hyperlink.2"/>
    <w:basedOn w:val="DefaultParagraphFont"/>
    <w:rsid w:val="00385410"/>
    <w:rPr>
      <w:rFonts w:ascii="Times New Roman" w:eastAsia="Times New Roman" w:hAnsi="Times New Roman" w:cs="Times New Roman"/>
      <w:color w:val="0000FF"/>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410"/>
    <w:pPr>
      <w:pBdr>
        <w:top w:val="nil"/>
        <w:left w:val="nil"/>
        <w:bottom w:val="nil"/>
        <w:right w:val="nil"/>
        <w:between w:val="nil"/>
        <w:bar w:val="nil"/>
      </w:pBdr>
      <w:spacing w:after="0"/>
    </w:pPr>
    <w:rPr>
      <w:rFonts w:ascii="Arial" w:eastAsia="Arial Unicode MS" w:hAnsi="Arial"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ne">
    <w:name w:val="None"/>
    <w:rsid w:val="00385410"/>
  </w:style>
  <w:style w:type="character" w:customStyle="1" w:styleId="Hyperlink2">
    <w:name w:val="Hyperlink.2"/>
    <w:basedOn w:val="DefaultParagraphFont"/>
    <w:rsid w:val="00385410"/>
    <w:rPr>
      <w:rFonts w:ascii="Times New Roman" w:eastAsia="Times New Roman" w:hAnsi="Times New Roman" w:cs="Times New Roman"/>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te.org/standards/for-stud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Valynda Mayes</dc:creator>
  <cp:lastModifiedBy>Valynda Mayes</cp:lastModifiedBy>
  <cp:revision>2</cp:revision>
  <dcterms:created xsi:type="dcterms:W3CDTF">2018-02-26T19:54:00Z</dcterms:created>
  <dcterms:modified xsi:type="dcterms:W3CDTF">2018-02-26T19:55:00Z</dcterms:modified>
</cp:coreProperties>
</file>