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481"/>
        <w:gridCol w:w="3359"/>
        <w:gridCol w:w="3420"/>
      </w:tblGrid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pPr>
              <w:rPr>
                <w:b/>
              </w:rPr>
            </w:pPr>
            <w:bookmarkStart w:id="0" w:name="_GoBack" w:colFirst="0" w:colLast="0"/>
            <w:r w:rsidRPr="00EC376C">
              <w:rPr>
                <w:b/>
              </w:rPr>
              <w:t>Performance Expectation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rPr>
                <w:b/>
              </w:rPr>
            </w:pPr>
            <w:r w:rsidRPr="00EC376C">
              <w:rPr>
                <w:b/>
              </w:rPr>
              <w:t>Connections to Orientation and Mobility (O&amp;M) Lessons</w:t>
            </w:r>
          </w:p>
          <w:p w:rsidR="004313E6" w:rsidRPr="004313E6" w:rsidRDefault="004313E6" w:rsidP="00446263">
            <w:pPr>
              <w:rPr>
                <w:b/>
              </w:rPr>
            </w:pPr>
            <w:r w:rsidRPr="00EC376C">
              <w:rPr>
                <w:b/>
              </w:rPr>
              <w:t>Students:</w:t>
            </w: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>
            <w:pPr>
              <w:rPr>
                <w:b/>
              </w:rPr>
            </w:pPr>
            <w:r w:rsidRPr="00EC376C">
              <w:rPr>
                <w:b/>
              </w:rPr>
              <w:t xml:space="preserve">Questions for Assessment </w:t>
            </w:r>
          </w:p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 w:rsidRPr="00EC376C">
              <w:t>K-PS2-1.  Plan and conduct an investigation to compare the effects of different strengths or different directions of pushes.</w:t>
            </w:r>
          </w:p>
          <w:p w:rsidR="004313E6" w:rsidRPr="004313E6" w:rsidRDefault="004313E6" w:rsidP="00446263"/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Landmarks and Clues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Directionality</w:t>
            </w:r>
          </w:p>
          <w:p w:rsidR="004313E6" w:rsidRPr="004313E6" w:rsidRDefault="004313E6" w:rsidP="0044626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13E6" w:rsidRPr="004313E6" w:rsidRDefault="004313E6" w:rsidP="00446263">
            <w:pPr>
              <w:ind w:left="720"/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Did the student utilize directionality and landmarks in creating a tactile map that represents real-world areas?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Can the student match elements of the tactile map to the elements of the setting</w:t>
            </w:r>
          </w:p>
          <w:p w:rsidR="004313E6" w:rsidRPr="004313E6" w:rsidRDefault="004313E6" w:rsidP="00446263"/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pPr>
              <w:rPr>
                <w:b/>
              </w:rPr>
            </w:pPr>
            <w:r w:rsidRPr="00EC376C">
              <w:rPr>
                <w:b/>
              </w:rPr>
              <w:t>Science and Engineering Practices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/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 w:rsidRPr="00EC376C">
              <w:t>Asking Questions and Defining Problems</w:t>
            </w:r>
          </w:p>
          <w:p w:rsidR="004313E6" w:rsidRPr="004313E6" w:rsidRDefault="004313E6" w:rsidP="00446263"/>
          <w:p w:rsidR="004313E6" w:rsidRPr="004313E6" w:rsidRDefault="004313E6" w:rsidP="00446263">
            <w:r w:rsidRPr="00EC376C">
              <w:t>Analyzing and Interpreting Data</w:t>
            </w:r>
          </w:p>
          <w:p w:rsidR="004313E6" w:rsidRPr="004313E6" w:rsidRDefault="004313E6" w:rsidP="00446263"/>
          <w:p w:rsidR="004313E6" w:rsidRPr="004313E6" w:rsidRDefault="004313E6" w:rsidP="00446263"/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Construct a tactile map of environmental areas (Wheatley Kit)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Discuss the importance of pushes and pulls needed when traveling within different environments; for example, opening and closing doors to enter or exit areas.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Locate examples of pushes and pull within the environment; both within the school setting and outdoors on the playground setting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“Measure” the impact of force within a given push or pull</w:t>
            </w:r>
          </w:p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Is the student able to independently construct a tactile map to represent the playground area?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Do the student examples of push and pull accurately represent the concepts being taught?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Does the student recognize that more force equals a greater push or pull?</w:t>
            </w:r>
          </w:p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 w:rsidRPr="00EC376C">
              <w:rPr>
                <w:b/>
              </w:rPr>
              <w:t>Disciplinary Core Idea</w:t>
            </w:r>
            <w:r>
              <w:rPr>
                <w:b/>
              </w:rPr>
              <w:t>s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/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 w:rsidRPr="00EC376C">
              <w:t>PS2.A.  Forces and Motion</w:t>
            </w:r>
          </w:p>
          <w:p w:rsidR="004313E6" w:rsidRPr="004313E6" w:rsidRDefault="004313E6" w:rsidP="0044626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C376C">
              <w:t>Pushes and pulls can have different strengths and directions</w:t>
            </w:r>
          </w:p>
          <w:p w:rsidR="004313E6" w:rsidRPr="004313E6" w:rsidRDefault="004313E6" w:rsidP="0044626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C376C">
              <w:t>Pushing or pulling on an object can change the speed or direction of its motion and can start or stop it.</w:t>
            </w:r>
          </w:p>
          <w:p w:rsidR="004313E6" w:rsidRPr="004313E6" w:rsidRDefault="004313E6" w:rsidP="00446263"/>
          <w:p w:rsidR="004313E6" w:rsidRPr="004313E6" w:rsidRDefault="004313E6" w:rsidP="00446263">
            <w:r w:rsidRPr="00EC376C">
              <w:lastRenderedPageBreak/>
              <w:t>PS3.C.  Relationship Between Energy and Forces</w:t>
            </w:r>
          </w:p>
          <w:p w:rsidR="004313E6" w:rsidRPr="004313E6" w:rsidRDefault="004313E6" w:rsidP="00446263">
            <w:r w:rsidRPr="00EC376C">
              <w:t>A bigger push or pull makes things speed up or slow down more quickly.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 the relationships between self and the environment in relation to travel; emphasis can be demonstrated through the pushing or pulling of the long cane within an environment. (PS2.A)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 xml:space="preserve">Explore the school environment to locate </w:t>
            </w:r>
            <w:r w:rsidRPr="004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various examples of force (pushes and pulls) – i.e. doors, water fountains, vending machines, playground equipment (PS2.A)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Experiment with force using these locations. For example, what happens if I push the door softly; what happens if I push, when I am supposed to pull? (PS2.B/PS2.C)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Explore what happens if the student does not use force to interact with the environment; if a door is open, how did it get open? (PS3.C)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Explore changes in speed when a moving object is touched. (PS2.B)</w:t>
            </w:r>
          </w:p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Measure the speed of an object when it is pushed lightly; measure the speed of the same object when it is pushed forcefully. (ETS1.A)</w:t>
            </w:r>
          </w:p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the student recognize that movement is dependent upon the forces of push and pull?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Can the student recognize various examples of push and pull within a school environment? Within a playground environment?</w:t>
            </w:r>
          </w:p>
          <w:p w:rsidR="004313E6" w:rsidRPr="004313E6" w:rsidRDefault="004313E6" w:rsidP="0044626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the student recognize that the forces of push and pull are needed to move a long cane?</w:t>
            </w:r>
          </w:p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>
              <w:rPr>
                <w:b/>
              </w:rPr>
              <w:lastRenderedPageBreak/>
              <w:t>Crosscutting Concept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/>
        </w:tc>
      </w:tr>
      <w:tr w:rsidR="004313E6" w:rsidRPr="004313E6" w:rsidTr="00446263">
        <w:tc>
          <w:tcPr>
            <w:tcW w:w="3481" w:type="dxa"/>
            <w:shd w:val="clear" w:color="auto" w:fill="auto"/>
          </w:tcPr>
          <w:p w:rsidR="004313E6" w:rsidRPr="004313E6" w:rsidRDefault="004313E6" w:rsidP="00446263">
            <w:r w:rsidRPr="00EC376C">
              <w:t>Cause and Effect</w:t>
            </w:r>
          </w:p>
        </w:tc>
        <w:tc>
          <w:tcPr>
            <w:tcW w:w="3359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Use of simple tests and explorations to gather evidence that supports or refutes student ideas about causes (K-PS2-1)</w:t>
            </w: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4313E6" w:rsidRPr="004313E6" w:rsidRDefault="004313E6" w:rsidP="0044626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3E6">
              <w:rPr>
                <w:rFonts w:ascii="Times New Roman" w:hAnsi="Times New Roman" w:cs="Times New Roman"/>
                <w:sz w:val="24"/>
                <w:szCs w:val="24"/>
              </w:rPr>
              <w:t>How many examples of cause and effect can the student name?</w:t>
            </w:r>
          </w:p>
        </w:tc>
      </w:tr>
      <w:bookmarkEnd w:id="0"/>
    </w:tbl>
    <w:p w:rsidR="00851672" w:rsidRDefault="004313E6"/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3D1"/>
    <w:multiLevelType w:val="hybridMultilevel"/>
    <w:tmpl w:val="4156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486E"/>
    <w:multiLevelType w:val="hybridMultilevel"/>
    <w:tmpl w:val="E67C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42F9"/>
    <w:multiLevelType w:val="hybridMultilevel"/>
    <w:tmpl w:val="0B1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E6"/>
    <w:rsid w:val="004313E6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313E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4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E6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313E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4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E6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2017-12-15T21:11:00Z</dcterms:created>
  <dcterms:modified xsi:type="dcterms:W3CDTF">2017-12-15T21:13:00Z</dcterms:modified>
</cp:coreProperties>
</file>